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DD67D" w14:textId="77777777" w:rsidR="008F2D4B" w:rsidRDefault="008F2D4B" w:rsidP="007F6D4C">
      <w:pPr>
        <w:tabs>
          <w:tab w:val="left" w:pos="284"/>
        </w:tabs>
        <w:spacing w:after="0" w:line="360" w:lineRule="auto"/>
        <w:ind w:left="0" w:right="0" w:firstLine="0"/>
        <w:jc w:val="center"/>
        <w:rPr>
          <w:rFonts w:asciiTheme="minorHAnsi" w:hAnsiTheme="minorHAnsi" w:cstheme="minorHAnsi"/>
          <w:b/>
          <w:bCs/>
          <w:caps/>
          <w:color w:val="auto"/>
          <w:sz w:val="24"/>
          <w:szCs w:val="24"/>
        </w:rPr>
      </w:pPr>
    </w:p>
    <w:p w14:paraId="74DEAD4E" w14:textId="77777777" w:rsidR="00B4633E" w:rsidRDefault="00B4633E" w:rsidP="007F6D4C">
      <w:pPr>
        <w:tabs>
          <w:tab w:val="left" w:pos="284"/>
        </w:tabs>
        <w:spacing w:after="0" w:line="360" w:lineRule="auto"/>
        <w:ind w:left="0" w:right="0" w:firstLine="0"/>
        <w:jc w:val="center"/>
        <w:rPr>
          <w:rFonts w:asciiTheme="minorHAnsi" w:hAnsiTheme="minorHAnsi" w:cstheme="minorHAnsi"/>
          <w:b/>
          <w:bCs/>
          <w:caps/>
          <w:color w:val="auto"/>
          <w:sz w:val="24"/>
          <w:szCs w:val="24"/>
        </w:rPr>
      </w:pPr>
    </w:p>
    <w:p w14:paraId="2D3EAE6F" w14:textId="4A5A939D" w:rsidR="00C326D3" w:rsidRPr="00AC4CC5" w:rsidRDefault="00C326D3" w:rsidP="007F6D4C">
      <w:pPr>
        <w:tabs>
          <w:tab w:val="left" w:pos="284"/>
        </w:tabs>
        <w:spacing w:after="0" w:line="360" w:lineRule="auto"/>
        <w:ind w:left="0" w:right="0" w:firstLine="0"/>
        <w:jc w:val="center"/>
        <w:rPr>
          <w:rFonts w:asciiTheme="minorHAnsi" w:hAnsiTheme="minorHAnsi" w:cstheme="minorHAnsi"/>
          <w:b/>
          <w:bCs/>
          <w:caps/>
          <w:color w:val="auto"/>
          <w:sz w:val="28"/>
          <w:szCs w:val="28"/>
          <w:lang w:val="en-US"/>
        </w:rPr>
      </w:pPr>
      <w:r w:rsidRPr="00AC4CC5">
        <w:rPr>
          <w:rFonts w:asciiTheme="minorHAnsi" w:hAnsiTheme="minorHAnsi" w:cstheme="minorHAnsi"/>
          <w:b/>
          <w:bCs/>
          <w:caps/>
          <w:color w:val="auto"/>
          <w:sz w:val="28"/>
          <w:szCs w:val="28"/>
          <w:lang w:val="en-US"/>
        </w:rPr>
        <w:t>Arbitration Agreement</w:t>
      </w:r>
    </w:p>
    <w:p w14:paraId="514EFDFD" w14:textId="77777777" w:rsidR="00952916" w:rsidRPr="00AC4CC5" w:rsidRDefault="008F2D4B" w:rsidP="00B4633E">
      <w:pPr>
        <w:tabs>
          <w:tab w:val="left" w:pos="142"/>
          <w:tab w:val="left" w:pos="284"/>
        </w:tabs>
        <w:spacing w:after="0" w:line="360" w:lineRule="auto"/>
        <w:ind w:left="0" w:right="0" w:firstLine="0"/>
        <w:jc w:val="left"/>
        <w:rPr>
          <w:rFonts w:asciiTheme="minorHAnsi" w:hAnsiTheme="minorHAnsi" w:cstheme="minorHAnsi"/>
          <w:color w:val="auto"/>
          <w:sz w:val="24"/>
          <w:szCs w:val="24"/>
          <w:lang w:val="en-US"/>
        </w:rPr>
      </w:pPr>
      <w:r w:rsidRPr="00AC4CC5">
        <w:rPr>
          <w:rFonts w:asciiTheme="minorHAnsi" w:hAnsiTheme="minorHAnsi" w:cstheme="minorHAnsi"/>
          <w:color w:val="auto"/>
          <w:sz w:val="24"/>
          <w:szCs w:val="24"/>
          <w:lang w:val="en-US"/>
        </w:rPr>
        <w:t>The arbitration agreement must specify</w:t>
      </w:r>
      <w:r w:rsidR="00952916" w:rsidRPr="00AC4CC5">
        <w:rPr>
          <w:rFonts w:asciiTheme="minorHAnsi" w:hAnsiTheme="minorHAnsi" w:cstheme="minorHAnsi"/>
          <w:color w:val="auto"/>
          <w:sz w:val="24"/>
          <w:szCs w:val="24"/>
          <w:lang w:val="en-US"/>
        </w:rPr>
        <w:t>:</w:t>
      </w:r>
    </w:p>
    <w:p w14:paraId="0751251B" w14:textId="6B383C33" w:rsidR="00952916" w:rsidRPr="00AC4CC5" w:rsidRDefault="008F2D4B" w:rsidP="00315D86">
      <w:pPr>
        <w:pStyle w:val="Paragrafoelenco"/>
        <w:numPr>
          <w:ilvl w:val="0"/>
          <w:numId w:val="5"/>
        </w:numPr>
        <w:tabs>
          <w:tab w:val="left" w:pos="142"/>
          <w:tab w:val="left" w:pos="284"/>
        </w:tabs>
        <w:spacing w:after="0" w:line="360" w:lineRule="auto"/>
        <w:ind w:left="0" w:right="0" w:firstLine="0"/>
        <w:jc w:val="left"/>
        <w:rPr>
          <w:rFonts w:asciiTheme="minorHAnsi" w:hAnsiTheme="minorHAnsi" w:cstheme="minorHAnsi"/>
          <w:color w:val="auto"/>
          <w:sz w:val="24"/>
          <w:szCs w:val="24"/>
          <w:lang w:val="en-US"/>
        </w:rPr>
      </w:pPr>
      <w:r w:rsidRPr="00AC4CC5">
        <w:rPr>
          <w:rFonts w:asciiTheme="minorHAnsi" w:hAnsiTheme="minorHAnsi" w:cstheme="minorHAnsi"/>
          <w:color w:val="auto"/>
          <w:sz w:val="24"/>
          <w:szCs w:val="24"/>
          <w:lang w:val="en-US"/>
        </w:rPr>
        <w:t>the law applicable to the dispute</w:t>
      </w:r>
      <w:r w:rsidR="00B4633E" w:rsidRPr="00AC4CC5">
        <w:rPr>
          <w:rFonts w:asciiTheme="minorHAnsi" w:hAnsiTheme="minorHAnsi" w:cstheme="minorHAnsi"/>
          <w:color w:val="auto"/>
          <w:sz w:val="24"/>
          <w:szCs w:val="24"/>
          <w:lang w:val="en-US"/>
        </w:rPr>
        <w:t>;</w:t>
      </w:r>
    </w:p>
    <w:p w14:paraId="2F709B25" w14:textId="1F1C85AA" w:rsidR="00952916" w:rsidRPr="00AC4CC5" w:rsidRDefault="008F2D4B" w:rsidP="00315D86">
      <w:pPr>
        <w:pStyle w:val="Paragrafoelenco"/>
        <w:numPr>
          <w:ilvl w:val="0"/>
          <w:numId w:val="5"/>
        </w:numPr>
        <w:tabs>
          <w:tab w:val="left" w:pos="142"/>
          <w:tab w:val="left" w:pos="284"/>
        </w:tabs>
        <w:spacing w:after="0" w:line="360" w:lineRule="auto"/>
        <w:ind w:left="0" w:right="0" w:firstLine="0"/>
        <w:jc w:val="left"/>
        <w:rPr>
          <w:rFonts w:asciiTheme="minorHAnsi" w:hAnsiTheme="minorHAnsi" w:cstheme="minorHAnsi"/>
          <w:color w:val="auto"/>
          <w:sz w:val="24"/>
          <w:szCs w:val="24"/>
          <w:lang w:val="en-US"/>
        </w:rPr>
      </w:pPr>
      <w:r w:rsidRPr="00AC4CC5">
        <w:rPr>
          <w:rFonts w:asciiTheme="minorHAnsi" w:hAnsiTheme="minorHAnsi" w:cstheme="minorHAnsi"/>
          <w:color w:val="auto"/>
          <w:sz w:val="24"/>
          <w:szCs w:val="24"/>
          <w:lang w:val="en-US"/>
        </w:rPr>
        <w:t>the language of the arbitration</w:t>
      </w:r>
      <w:r w:rsidR="00952916" w:rsidRPr="00AC4CC5">
        <w:rPr>
          <w:rFonts w:asciiTheme="minorHAnsi" w:hAnsiTheme="minorHAnsi" w:cstheme="minorHAnsi"/>
          <w:color w:val="auto"/>
          <w:sz w:val="24"/>
          <w:szCs w:val="24"/>
          <w:lang w:val="en-US"/>
        </w:rPr>
        <w:t>;</w:t>
      </w:r>
    </w:p>
    <w:p w14:paraId="095D7DE2" w14:textId="0EEC6CF4" w:rsidR="008F2D4B" w:rsidRPr="00B4633E" w:rsidRDefault="008F2D4B" w:rsidP="00315D86">
      <w:pPr>
        <w:pStyle w:val="Paragrafoelenco"/>
        <w:numPr>
          <w:ilvl w:val="0"/>
          <w:numId w:val="5"/>
        </w:numPr>
        <w:tabs>
          <w:tab w:val="left" w:pos="142"/>
          <w:tab w:val="left" w:pos="284"/>
        </w:tabs>
        <w:spacing w:after="0" w:line="360" w:lineRule="auto"/>
        <w:ind w:left="0" w:right="0" w:firstLine="0"/>
        <w:jc w:val="left"/>
        <w:rPr>
          <w:rFonts w:asciiTheme="minorHAnsi" w:hAnsiTheme="minorHAnsi" w:cstheme="minorHAnsi"/>
          <w:color w:val="auto"/>
          <w:sz w:val="24"/>
          <w:szCs w:val="24"/>
        </w:rPr>
      </w:pPr>
      <w:r w:rsidRPr="00B4633E">
        <w:rPr>
          <w:rFonts w:asciiTheme="minorHAnsi" w:hAnsiTheme="minorHAnsi" w:cstheme="minorHAnsi"/>
          <w:color w:val="auto"/>
          <w:sz w:val="24"/>
          <w:szCs w:val="24"/>
        </w:rPr>
        <w:t xml:space="preserve">a certified </w:t>
      </w:r>
      <w:proofErr w:type="gramStart"/>
      <w:r w:rsidRPr="00B4633E">
        <w:rPr>
          <w:rFonts w:asciiTheme="minorHAnsi" w:hAnsiTheme="minorHAnsi" w:cstheme="minorHAnsi"/>
          <w:color w:val="auto"/>
          <w:sz w:val="24"/>
          <w:szCs w:val="24"/>
        </w:rPr>
        <w:t>email</w:t>
      </w:r>
      <w:proofErr w:type="gramEnd"/>
      <w:r w:rsidRPr="00B4633E">
        <w:rPr>
          <w:rFonts w:asciiTheme="minorHAnsi" w:hAnsiTheme="minorHAnsi" w:cstheme="minorHAnsi"/>
          <w:color w:val="auto"/>
          <w:sz w:val="24"/>
          <w:szCs w:val="24"/>
        </w:rPr>
        <w:t xml:space="preserve"> </w:t>
      </w:r>
      <w:proofErr w:type="spellStart"/>
      <w:r w:rsidRPr="00B4633E">
        <w:rPr>
          <w:rFonts w:asciiTheme="minorHAnsi" w:hAnsiTheme="minorHAnsi" w:cstheme="minorHAnsi"/>
          <w:color w:val="auto"/>
          <w:sz w:val="24"/>
          <w:szCs w:val="24"/>
        </w:rPr>
        <w:t>address</w:t>
      </w:r>
      <w:proofErr w:type="spellEnd"/>
      <w:r w:rsidRPr="00B4633E">
        <w:rPr>
          <w:rFonts w:asciiTheme="minorHAnsi" w:hAnsiTheme="minorHAnsi" w:cstheme="minorHAnsi"/>
          <w:color w:val="auto"/>
          <w:sz w:val="24"/>
          <w:szCs w:val="24"/>
        </w:rPr>
        <w:t>.</w:t>
      </w:r>
    </w:p>
    <w:p w14:paraId="0138B644" w14:textId="77777777" w:rsidR="00B4633E" w:rsidRPr="00FD39B3" w:rsidRDefault="00B4633E" w:rsidP="00B4633E">
      <w:pPr>
        <w:tabs>
          <w:tab w:val="left" w:pos="142"/>
          <w:tab w:val="left" w:pos="284"/>
        </w:tabs>
        <w:spacing w:after="0" w:line="360" w:lineRule="auto"/>
        <w:ind w:left="0" w:right="0" w:firstLine="0"/>
        <w:jc w:val="center"/>
        <w:rPr>
          <w:rFonts w:asciiTheme="minorHAnsi" w:hAnsiTheme="minorHAnsi" w:cstheme="minorHAnsi"/>
          <w:b/>
          <w:bCs/>
          <w:color w:val="auto"/>
          <w:sz w:val="28"/>
          <w:szCs w:val="28"/>
        </w:rPr>
      </w:pPr>
    </w:p>
    <w:p w14:paraId="7E129521" w14:textId="77777777" w:rsidR="00AC4CC5" w:rsidRPr="008A2D80" w:rsidRDefault="00AC4CC5" w:rsidP="00A74A09">
      <w:pPr>
        <w:tabs>
          <w:tab w:val="left" w:pos="426"/>
        </w:tabs>
        <w:spacing w:after="0" w:line="360" w:lineRule="auto"/>
        <w:ind w:left="0" w:right="0"/>
        <w:jc w:val="center"/>
        <w:rPr>
          <w:rFonts w:cstheme="minorHAnsi"/>
          <w:b/>
          <w:bCs/>
          <w:color w:val="C00000"/>
          <w:sz w:val="24"/>
          <w:szCs w:val="24"/>
        </w:rPr>
      </w:pPr>
      <w:r w:rsidRPr="008A2D80">
        <w:rPr>
          <w:rFonts w:cstheme="minorHAnsi"/>
          <w:b/>
          <w:bCs/>
          <w:color w:val="C00000"/>
          <w:sz w:val="24"/>
          <w:szCs w:val="24"/>
        </w:rPr>
        <w:t xml:space="preserve">Standard </w:t>
      </w:r>
      <w:proofErr w:type="spellStart"/>
      <w:r w:rsidRPr="008A2D80">
        <w:rPr>
          <w:rFonts w:cstheme="minorHAnsi"/>
          <w:b/>
          <w:bCs/>
          <w:color w:val="C00000"/>
          <w:sz w:val="24"/>
          <w:szCs w:val="24"/>
        </w:rPr>
        <w:t>Arbitration</w:t>
      </w:r>
      <w:proofErr w:type="spellEnd"/>
      <w:r w:rsidRPr="008A2D80">
        <w:rPr>
          <w:rFonts w:cstheme="minorHAnsi"/>
          <w:b/>
          <w:bCs/>
          <w:color w:val="C00000"/>
          <w:sz w:val="24"/>
          <w:szCs w:val="24"/>
        </w:rPr>
        <w:t xml:space="preserve"> Agreement</w:t>
      </w:r>
    </w:p>
    <w:p w14:paraId="29EFFE4A" w14:textId="77777777" w:rsidR="00AC4CC5" w:rsidRPr="00AC4CC5" w:rsidRDefault="00AC4CC5" w:rsidP="00A74A09">
      <w:pPr>
        <w:tabs>
          <w:tab w:val="left" w:pos="426"/>
        </w:tabs>
        <w:spacing w:after="0" w:line="360" w:lineRule="auto"/>
        <w:ind w:left="0" w:right="0"/>
        <w:rPr>
          <w:rFonts w:cstheme="minorHAnsi"/>
          <w:sz w:val="24"/>
          <w:szCs w:val="24"/>
          <w:lang w:val="en-US"/>
        </w:rPr>
      </w:pPr>
      <w:r w:rsidRPr="00AC4CC5">
        <w:rPr>
          <w:rFonts w:cstheme="minorHAnsi"/>
          <w:sz w:val="24"/>
          <w:szCs w:val="24"/>
          <w:lang w:val="en-US"/>
        </w:rPr>
        <w:t xml:space="preserve">All disputes relating to and/or arising from and/or connected with this relationship, whether it be a contract, legal transaction, mandate, condominium regulations, and/or any other related dispute concerning enforceable rights arising from this relationship, shall be referred, regardless of the number of Parties, to the decision of a </w:t>
      </w:r>
      <w:r w:rsidRPr="00AC4CC5">
        <w:rPr>
          <w:rFonts w:cstheme="minorHAnsi"/>
          <w:b/>
          <w:bCs/>
          <w:sz w:val="24"/>
          <w:szCs w:val="24"/>
          <w:lang w:val="en-US"/>
        </w:rPr>
        <w:t xml:space="preserve">Sole Arbitrator appointed by the Milan Bar Association Arbitration Chamber, </w:t>
      </w:r>
      <w:r w:rsidRPr="00AC4CC5">
        <w:rPr>
          <w:rFonts w:cstheme="minorHAnsi"/>
          <w:sz w:val="24"/>
          <w:szCs w:val="24"/>
          <w:lang w:val="en-US"/>
        </w:rPr>
        <w:t>with its seat in Milan, at the Milan Bar Association, in accordance with its Rules in force at the time of submission of the request for arbitration, which the Parties hereby agree to accept.</w:t>
      </w:r>
    </w:p>
    <w:p w14:paraId="76FB148D" w14:textId="77777777" w:rsidR="00AC4CC5" w:rsidRPr="00AC4CC5" w:rsidRDefault="00AC4CC5" w:rsidP="00A74A09">
      <w:pPr>
        <w:tabs>
          <w:tab w:val="left" w:pos="426"/>
        </w:tabs>
        <w:spacing w:after="0" w:line="360" w:lineRule="auto"/>
        <w:ind w:left="0" w:right="0"/>
        <w:rPr>
          <w:rFonts w:cstheme="minorHAnsi"/>
          <w:b/>
          <w:bCs/>
          <w:sz w:val="24"/>
          <w:szCs w:val="24"/>
          <w:lang w:val="en-US"/>
        </w:rPr>
      </w:pPr>
      <w:r w:rsidRPr="00AC4CC5">
        <w:rPr>
          <w:rFonts w:cstheme="minorHAnsi"/>
          <w:sz w:val="24"/>
          <w:szCs w:val="24"/>
          <w:lang w:val="en-US"/>
        </w:rPr>
        <w:t xml:space="preserve">The Sole Arbitrator shall decide </w:t>
      </w:r>
      <w:r w:rsidRPr="00AC4CC5">
        <w:rPr>
          <w:rFonts w:cstheme="minorHAnsi"/>
          <w:b/>
          <w:bCs/>
          <w:sz w:val="24"/>
          <w:szCs w:val="24"/>
          <w:lang w:val="en-US"/>
        </w:rPr>
        <w:t>in accordance with the law</w:t>
      </w:r>
      <w:r w:rsidRPr="00AC4CC5">
        <w:rPr>
          <w:rFonts w:cstheme="minorHAnsi"/>
          <w:sz w:val="24"/>
          <w:szCs w:val="24"/>
          <w:lang w:val="en-US"/>
        </w:rPr>
        <w:t xml:space="preserve">, </w:t>
      </w:r>
      <w:r w:rsidRPr="00AC4CC5">
        <w:rPr>
          <w:rFonts w:cstheme="minorHAnsi"/>
          <w:b/>
          <w:bCs/>
          <w:sz w:val="24"/>
          <w:szCs w:val="24"/>
          <w:lang w:val="en-US"/>
        </w:rPr>
        <w:t>with powers to grant interim measures.</w:t>
      </w:r>
    </w:p>
    <w:p w14:paraId="195063DB" w14:textId="77777777" w:rsidR="00AC4CC5" w:rsidRPr="00AC4CC5" w:rsidRDefault="00AC4CC5" w:rsidP="00A74A09">
      <w:pPr>
        <w:tabs>
          <w:tab w:val="left" w:pos="426"/>
        </w:tabs>
        <w:spacing w:after="0" w:line="360" w:lineRule="auto"/>
        <w:ind w:left="0" w:right="0"/>
        <w:rPr>
          <w:rFonts w:cstheme="minorHAnsi"/>
          <w:sz w:val="24"/>
          <w:szCs w:val="24"/>
          <w:lang w:val="en-US"/>
        </w:rPr>
      </w:pPr>
      <w:r w:rsidRPr="00AC4CC5">
        <w:rPr>
          <w:rFonts w:cstheme="minorHAnsi"/>
          <w:sz w:val="24"/>
          <w:szCs w:val="24"/>
          <w:lang w:val="en-US"/>
        </w:rPr>
        <w:t xml:space="preserve">The arbitration shall be </w:t>
      </w:r>
      <w:r w:rsidRPr="00AC4CC5">
        <w:rPr>
          <w:rFonts w:cstheme="minorHAnsi"/>
          <w:sz w:val="24"/>
          <w:lang w:val="en-US"/>
        </w:rPr>
        <w:t>binding (“</w:t>
      </w:r>
      <w:proofErr w:type="spellStart"/>
      <w:r w:rsidRPr="00AC4CC5">
        <w:rPr>
          <w:rFonts w:cstheme="minorHAnsi"/>
          <w:sz w:val="24"/>
          <w:lang w:val="en-US"/>
        </w:rPr>
        <w:t>rituale</w:t>
      </w:r>
      <w:proofErr w:type="spellEnd"/>
      <w:r w:rsidRPr="00AC4CC5">
        <w:rPr>
          <w:rFonts w:cstheme="minorHAnsi"/>
          <w:sz w:val="24"/>
          <w:lang w:val="en-US"/>
        </w:rPr>
        <w:t>”)</w:t>
      </w:r>
      <w:r w:rsidRPr="00AC4CC5">
        <w:rPr>
          <w:rFonts w:cstheme="minorHAnsi"/>
          <w:sz w:val="24"/>
          <w:szCs w:val="24"/>
          <w:lang w:val="en-US"/>
        </w:rPr>
        <w:t>.</w:t>
      </w:r>
    </w:p>
    <w:p w14:paraId="3C137B23" w14:textId="77777777" w:rsidR="00AC4CC5" w:rsidRPr="00AC4CC5" w:rsidRDefault="00AC4CC5" w:rsidP="00A74A09">
      <w:pPr>
        <w:tabs>
          <w:tab w:val="left" w:pos="426"/>
        </w:tabs>
        <w:spacing w:after="0" w:line="360" w:lineRule="auto"/>
        <w:ind w:left="0" w:right="0"/>
        <w:rPr>
          <w:rFonts w:cstheme="minorHAnsi"/>
          <w:sz w:val="24"/>
          <w:szCs w:val="24"/>
          <w:lang w:val="en-US"/>
        </w:rPr>
      </w:pPr>
      <w:r w:rsidRPr="00AC4CC5">
        <w:rPr>
          <w:rFonts w:cstheme="minorHAnsi"/>
          <w:sz w:val="24"/>
          <w:szCs w:val="24"/>
          <w:lang w:val="en-US"/>
        </w:rPr>
        <w:t>The arbitration proceedings shall take place in Milan at the headquarters of the Milan Bar Association Arbitration Chamber.</w:t>
      </w:r>
    </w:p>
    <w:p w14:paraId="5267B87E" w14:textId="77777777" w:rsidR="00AC4CC5" w:rsidRPr="00AC4CC5" w:rsidRDefault="00AC4CC5" w:rsidP="00A74A09">
      <w:pPr>
        <w:tabs>
          <w:tab w:val="left" w:pos="426"/>
        </w:tabs>
        <w:spacing w:after="0" w:line="360" w:lineRule="auto"/>
        <w:ind w:left="0" w:right="0"/>
        <w:rPr>
          <w:rFonts w:cstheme="minorHAnsi"/>
          <w:sz w:val="24"/>
          <w:szCs w:val="24"/>
          <w:lang w:val="en-US"/>
        </w:rPr>
      </w:pPr>
      <w:r w:rsidRPr="00AC4CC5">
        <w:rPr>
          <w:rFonts w:cstheme="minorHAnsi"/>
          <w:sz w:val="24"/>
          <w:szCs w:val="24"/>
          <w:lang w:val="en-US"/>
        </w:rPr>
        <w:t xml:space="preserve">The substantive law governing the contract and the arbitration agreement shall be </w:t>
      </w:r>
      <w:r w:rsidRPr="00AC4CC5">
        <w:rPr>
          <w:rFonts w:cstheme="minorHAnsi"/>
          <w:b/>
          <w:bCs/>
          <w:sz w:val="24"/>
          <w:szCs w:val="24"/>
          <w:lang w:val="en-US"/>
        </w:rPr>
        <w:t>Italian</w:t>
      </w:r>
      <w:r w:rsidRPr="00AC4CC5">
        <w:rPr>
          <w:rFonts w:cstheme="minorHAnsi"/>
          <w:sz w:val="24"/>
          <w:szCs w:val="24"/>
          <w:lang w:val="en-US"/>
        </w:rPr>
        <w:t xml:space="preserve"> law, without reference to conflict-of-law rules.</w:t>
      </w:r>
    </w:p>
    <w:p w14:paraId="701D9E40" w14:textId="77777777" w:rsidR="00AC4CC5" w:rsidRPr="00AC4CC5" w:rsidRDefault="00AC4CC5" w:rsidP="00A74A09">
      <w:pPr>
        <w:tabs>
          <w:tab w:val="left" w:pos="426"/>
        </w:tabs>
        <w:spacing w:after="0" w:line="360" w:lineRule="auto"/>
        <w:ind w:left="0" w:right="0"/>
        <w:rPr>
          <w:rFonts w:cstheme="minorHAnsi"/>
          <w:b/>
          <w:bCs/>
          <w:sz w:val="24"/>
          <w:szCs w:val="24"/>
          <w:lang w:val="en-US"/>
        </w:rPr>
      </w:pPr>
      <w:r w:rsidRPr="00AC4CC5">
        <w:rPr>
          <w:rFonts w:cstheme="minorHAnsi"/>
          <w:b/>
          <w:bCs/>
          <w:sz w:val="24"/>
          <w:szCs w:val="24"/>
          <w:lang w:val="en-US"/>
        </w:rPr>
        <w:t>The arbitral award may be challenged on the grounds of a breach of the rules of law relating to the merits of the dispute pursuant to Article 829(3) of the Italian Code of Civil Procedure.</w:t>
      </w:r>
    </w:p>
    <w:p w14:paraId="3B4CED58" w14:textId="77777777" w:rsidR="00AC4CC5" w:rsidRPr="00AC4CC5" w:rsidRDefault="00AC4CC5" w:rsidP="00A74A09">
      <w:pPr>
        <w:tabs>
          <w:tab w:val="left" w:pos="426"/>
        </w:tabs>
        <w:spacing w:after="0" w:line="360" w:lineRule="auto"/>
        <w:ind w:left="0" w:right="0"/>
        <w:rPr>
          <w:rFonts w:cstheme="minorHAnsi"/>
          <w:sz w:val="24"/>
          <w:szCs w:val="24"/>
          <w:lang w:val="en-US"/>
        </w:rPr>
      </w:pPr>
    </w:p>
    <w:p w14:paraId="113A189F" w14:textId="77777777" w:rsidR="00AC4CC5" w:rsidRPr="00AC4CC5" w:rsidRDefault="00AC4CC5" w:rsidP="00A74A09">
      <w:pPr>
        <w:tabs>
          <w:tab w:val="left" w:pos="426"/>
        </w:tabs>
        <w:spacing w:after="0" w:line="360" w:lineRule="auto"/>
        <w:ind w:left="0" w:right="0"/>
        <w:jc w:val="center"/>
        <w:rPr>
          <w:rFonts w:cstheme="minorHAnsi"/>
          <w:b/>
          <w:bCs/>
          <w:color w:val="C00000"/>
          <w:sz w:val="24"/>
          <w:szCs w:val="24"/>
          <w:lang w:val="en-US"/>
        </w:rPr>
      </w:pPr>
      <w:r w:rsidRPr="00AC4CC5">
        <w:rPr>
          <w:rFonts w:cstheme="minorHAnsi"/>
          <w:b/>
          <w:bCs/>
          <w:color w:val="C00000"/>
          <w:sz w:val="24"/>
          <w:szCs w:val="24"/>
          <w:lang w:val="en-US"/>
        </w:rPr>
        <w:t>Arbitration Agreement</w:t>
      </w:r>
    </w:p>
    <w:p w14:paraId="7CCF4275" w14:textId="77777777" w:rsidR="00AC4CC5" w:rsidRPr="00AC4CC5" w:rsidRDefault="00AC4CC5" w:rsidP="00A74A09">
      <w:pPr>
        <w:tabs>
          <w:tab w:val="left" w:pos="426"/>
        </w:tabs>
        <w:spacing w:after="0" w:line="360" w:lineRule="auto"/>
        <w:ind w:left="0" w:right="0"/>
        <w:rPr>
          <w:rFonts w:cstheme="minorHAnsi"/>
          <w:b/>
          <w:bCs/>
          <w:sz w:val="24"/>
          <w:szCs w:val="24"/>
          <w:lang w:val="en-US"/>
        </w:rPr>
      </w:pPr>
      <w:r w:rsidRPr="00AC4CC5">
        <w:rPr>
          <w:rFonts w:cstheme="minorHAnsi"/>
          <w:b/>
          <w:bCs/>
          <w:sz w:val="24"/>
          <w:szCs w:val="24"/>
          <w:lang w:val="en-US"/>
        </w:rPr>
        <w:t xml:space="preserve">Where a dispute has arisen between the Parties, who have not provided for an arbitration agreement in the relationship between them, they may enter into an Arbitration Agreement, that is, an agreement submitting such dispute to arbitration proceedings </w:t>
      </w:r>
    </w:p>
    <w:p w14:paraId="36357346" w14:textId="77777777" w:rsidR="00AC4CC5" w:rsidRPr="00AC4CC5" w:rsidRDefault="00AC4CC5" w:rsidP="00A74A09">
      <w:pPr>
        <w:tabs>
          <w:tab w:val="left" w:pos="426"/>
        </w:tabs>
        <w:spacing w:after="0" w:line="360" w:lineRule="auto"/>
        <w:ind w:left="0" w:right="0"/>
        <w:rPr>
          <w:rFonts w:cstheme="minorHAnsi"/>
          <w:sz w:val="24"/>
          <w:szCs w:val="24"/>
          <w:lang w:val="en-US"/>
        </w:rPr>
      </w:pPr>
      <w:r w:rsidRPr="00AC4CC5">
        <w:rPr>
          <w:rFonts w:cstheme="minorHAnsi"/>
          <w:i/>
          <w:iCs/>
          <w:sz w:val="24"/>
          <w:szCs w:val="24"/>
          <w:lang w:val="en-US"/>
        </w:rPr>
        <w:lastRenderedPageBreak/>
        <w:t xml:space="preserve">The undersigned ......, given that a dispute has arisen between them concerning … agree that such dispute and/or </w:t>
      </w:r>
      <w:r w:rsidRPr="00AC4CC5">
        <w:rPr>
          <w:rFonts w:cstheme="minorHAnsi"/>
          <w:sz w:val="24"/>
          <w:szCs w:val="24"/>
          <w:lang w:val="en-US"/>
        </w:rPr>
        <w:t xml:space="preserve">any other related dispute concerning enforceable rights arising from this relationship shall be referred for decision to a </w:t>
      </w:r>
      <w:r w:rsidRPr="00AC4CC5">
        <w:rPr>
          <w:rFonts w:cstheme="minorHAnsi"/>
          <w:b/>
          <w:bCs/>
          <w:sz w:val="24"/>
          <w:szCs w:val="24"/>
          <w:lang w:val="en-US"/>
        </w:rPr>
        <w:t xml:space="preserve">Sole Arbitrator appointed by the Milan Bar Association Arbitration Chamber, </w:t>
      </w:r>
      <w:r w:rsidRPr="00AC4CC5">
        <w:rPr>
          <w:rFonts w:cstheme="minorHAnsi"/>
          <w:sz w:val="24"/>
          <w:szCs w:val="24"/>
          <w:lang w:val="en-US"/>
        </w:rPr>
        <w:t>with seat in Milan at the Milan Bar Association, in accordance with its Rules in force at the time of submission of the request for arbitration, which the Parties hereby agree to accept.</w:t>
      </w:r>
    </w:p>
    <w:p w14:paraId="3B940624" w14:textId="77777777" w:rsidR="00AC4CC5" w:rsidRPr="00AC4CC5" w:rsidRDefault="00AC4CC5" w:rsidP="00A74A09">
      <w:pPr>
        <w:tabs>
          <w:tab w:val="left" w:pos="426"/>
        </w:tabs>
        <w:spacing w:after="0" w:line="360" w:lineRule="auto"/>
        <w:ind w:left="0" w:right="0"/>
        <w:rPr>
          <w:rFonts w:cstheme="minorHAnsi"/>
          <w:b/>
          <w:bCs/>
          <w:sz w:val="24"/>
          <w:szCs w:val="24"/>
          <w:lang w:val="en-US"/>
        </w:rPr>
      </w:pPr>
      <w:r w:rsidRPr="00AC4CC5">
        <w:rPr>
          <w:rFonts w:cstheme="minorHAnsi"/>
          <w:sz w:val="24"/>
          <w:szCs w:val="24"/>
          <w:lang w:val="en-US"/>
        </w:rPr>
        <w:t xml:space="preserve">The Sole Arbitrator shall decide </w:t>
      </w:r>
      <w:r w:rsidRPr="00AC4CC5">
        <w:rPr>
          <w:rFonts w:cstheme="minorHAnsi"/>
          <w:b/>
          <w:bCs/>
          <w:sz w:val="24"/>
          <w:szCs w:val="24"/>
          <w:lang w:val="en-US"/>
        </w:rPr>
        <w:t>in accordance with the law</w:t>
      </w:r>
      <w:r w:rsidRPr="00AC4CC5">
        <w:rPr>
          <w:rFonts w:cstheme="minorHAnsi"/>
          <w:sz w:val="24"/>
          <w:szCs w:val="24"/>
          <w:lang w:val="en-US"/>
        </w:rPr>
        <w:t xml:space="preserve">, </w:t>
      </w:r>
      <w:r w:rsidRPr="00AC4CC5">
        <w:rPr>
          <w:rFonts w:cstheme="minorHAnsi"/>
          <w:b/>
          <w:bCs/>
          <w:sz w:val="24"/>
          <w:szCs w:val="24"/>
          <w:lang w:val="en-US"/>
        </w:rPr>
        <w:t>with powers to grant interim measures.</w:t>
      </w:r>
    </w:p>
    <w:p w14:paraId="38BC7862" w14:textId="77777777" w:rsidR="00AC4CC5" w:rsidRPr="00AC4CC5" w:rsidRDefault="00AC4CC5" w:rsidP="00A74A09">
      <w:pPr>
        <w:tabs>
          <w:tab w:val="left" w:pos="426"/>
        </w:tabs>
        <w:spacing w:after="0" w:line="360" w:lineRule="auto"/>
        <w:ind w:left="0" w:right="0"/>
        <w:rPr>
          <w:rFonts w:cstheme="minorHAnsi"/>
          <w:sz w:val="24"/>
          <w:szCs w:val="24"/>
          <w:lang w:val="en-US"/>
        </w:rPr>
      </w:pPr>
      <w:r w:rsidRPr="00AC4CC5">
        <w:rPr>
          <w:rFonts w:cstheme="minorHAnsi"/>
          <w:sz w:val="24"/>
          <w:szCs w:val="24"/>
          <w:lang w:val="en-US"/>
        </w:rPr>
        <w:t xml:space="preserve">The arbitration shall be </w:t>
      </w:r>
      <w:r w:rsidRPr="00AC4CC5">
        <w:rPr>
          <w:rFonts w:cstheme="minorHAnsi"/>
          <w:sz w:val="24"/>
          <w:lang w:val="en-US"/>
        </w:rPr>
        <w:t>binding (“</w:t>
      </w:r>
      <w:proofErr w:type="spellStart"/>
      <w:r w:rsidRPr="00AC4CC5">
        <w:rPr>
          <w:rFonts w:cstheme="minorHAnsi"/>
          <w:sz w:val="24"/>
          <w:lang w:val="en-US"/>
        </w:rPr>
        <w:t>rituale</w:t>
      </w:r>
      <w:proofErr w:type="spellEnd"/>
      <w:r w:rsidRPr="00AC4CC5">
        <w:rPr>
          <w:rFonts w:cstheme="minorHAnsi"/>
          <w:sz w:val="24"/>
          <w:lang w:val="en-US"/>
        </w:rPr>
        <w:t>”)</w:t>
      </w:r>
      <w:r w:rsidRPr="00AC4CC5">
        <w:rPr>
          <w:rFonts w:cstheme="minorHAnsi"/>
          <w:sz w:val="24"/>
          <w:szCs w:val="24"/>
          <w:lang w:val="en-US"/>
        </w:rPr>
        <w:t>.</w:t>
      </w:r>
    </w:p>
    <w:p w14:paraId="31631142" w14:textId="77777777" w:rsidR="00AC4CC5" w:rsidRPr="00AC4CC5" w:rsidRDefault="00AC4CC5" w:rsidP="00A74A09">
      <w:pPr>
        <w:tabs>
          <w:tab w:val="left" w:pos="426"/>
        </w:tabs>
        <w:spacing w:after="0" w:line="360" w:lineRule="auto"/>
        <w:ind w:left="0" w:right="0"/>
        <w:rPr>
          <w:rFonts w:cstheme="minorHAnsi"/>
          <w:sz w:val="24"/>
          <w:szCs w:val="24"/>
          <w:lang w:val="en-US"/>
        </w:rPr>
      </w:pPr>
      <w:r w:rsidRPr="00AC4CC5">
        <w:rPr>
          <w:rFonts w:cstheme="minorHAnsi"/>
          <w:sz w:val="24"/>
          <w:szCs w:val="24"/>
          <w:lang w:val="en-US"/>
        </w:rPr>
        <w:t>The arbitration proceedings shall take place in Milan at the headquarters of the Milan Bar Association Arbitration Chamber.</w:t>
      </w:r>
    </w:p>
    <w:p w14:paraId="4099D9A8" w14:textId="77777777" w:rsidR="00AC4CC5" w:rsidRPr="00AC4CC5" w:rsidRDefault="00AC4CC5" w:rsidP="00A74A09">
      <w:pPr>
        <w:tabs>
          <w:tab w:val="left" w:pos="426"/>
        </w:tabs>
        <w:spacing w:after="0" w:line="360" w:lineRule="auto"/>
        <w:ind w:left="0" w:right="0"/>
        <w:rPr>
          <w:rFonts w:cstheme="minorHAnsi"/>
          <w:sz w:val="24"/>
          <w:szCs w:val="24"/>
          <w:lang w:val="en-US"/>
        </w:rPr>
      </w:pPr>
      <w:r w:rsidRPr="00AC4CC5">
        <w:rPr>
          <w:rFonts w:cstheme="minorHAnsi"/>
          <w:sz w:val="24"/>
          <w:szCs w:val="24"/>
          <w:lang w:val="en-US"/>
        </w:rPr>
        <w:t xml:space="preserve">The substantive law governing the contract and the arbitration agreement shall be </w:t>
      </w:r>
      <w:r w:rsidRPr="00AC4CC5">
        <w:rPr>
          <w:rFonts w:cstheme="minorHAnsi"/>
          <w:b/>
          <w:bCs/>
          <w:sz w:val="24"/>
          <w:szCs w:val="24"/>
          <w:lang w:val="en-US"/>
        </w:rPr>
        <w:t>Italian</w:t>
      </w:r>
      <w:r w:rsidRPr="00AC4CC5">
        <w:rPr>
          <w:rFonts w:cstheme="minorHAnsi"/>
          <w:sz w:val="24"/>
          <w:szCs w:val="24"/>
          <w:lang w:val="en-US"/>
        </w:rPr>
        <w:t xml:space="preserve"> law, without reference to conflict-of-law rules.</w:t>
      </w:r>
    </w:p>
    <w:p w14:paraId="693FE336" w14:textId="77777777" w:rsidR="00AC4CC5" w:rsidRPr="00AC4CC5" w:rsidRDefault="00AC4CC5" w:rsidP="00A74A09">
      <w:pPr>
        <w:tabs>
          <w:tab w:val="left" w:pos="426"/>
        </w:tabs>
        <w:spacing w:after="0" w:line="360" w:lineRule="auto"/>
        <w:ind w:left="0" w:right="0"/>
        <w:rPr>
          <w:rFonts w:cstheme="minorHAnsi"/>
          <w:b/>
          <w:bCs/>
          <w:sz w:val="24"/>
          <w:szCs w:val="24"/>
          <w:lang w:val="en-US"/>
        </w:rPr>
      </w:pPr>
      <w:r w:rsidRPr="00AC4CC5">
        <w:rPr>
          <w:rFonts w:cstheme="minorHAnsi"/>
          <w:b/>
          <w:bCs/>
          <w:sz w:val="24"/>
          <w:szCs w:val="24"/>
          <w:lang w:val="en-US"/>
        </w:rPr>
        <w:t>The arbitral award may be challenged on the grounds of a breach of the rules of law relating to the merits of the dispute pursuant to Article 829(3) of the Italian Code of Civil Procedure.</w:t>
      </w:r>
    </w:p>
    <w:p w14:paraId="52FC7F02" w14:textId="77777777" w:rsidR="00AC4CC5" w:rsidRPr="00AC4CC5" w:rsidRDefault="00AC4CC5" w:rsidP="00A74A09">
      <w:pPr>
        <w:tabs>
          <w:tab w:val="left" w:pos="426"/>
        </w:tabs>
        <w:spacing w:after="0" w:line="360" w:lineRule="auto"/>
        <w:ind w:left="0" w:right="0"/>
        <w:rPr>
          <w:rFonts w:cstheme="minorHAnsi"/>
          <w:sz w:val="24"/>
          <w:szCs w:val="24"/>
          <w:lang w:val="en-US"/>
        </w:rPr>
      </w:pPr>
    </w:p>
    <w:p w14:paraId="3BA15B40" w14:textId="77777777" w:rsidR="00AC4CC5" w:rsidRPr="00AC4CC5" w:rsidRDefault="00AC4CC5" w:rsidP="00A74A09">
      <w:pPr>
        <w:tabs>
          <w:tab w:val="left" w:pos="426"/>
        </w:tabs>
        <w:spacing w:after="0" w:line="360" w:lineRule="auto"/>
        <w:ind w:left="0" w:right="0"/>
        <w:jc w:val="center"/>
        <w:rPr>
          <w:rFonts w:cstheme="minorHAnsi"/>
          <w:b/>
          <w:bCs/>
          <w:color w:val="C00000"/>
          <w:sz w:val="24"/>
          <w:szCs w:val="24"/>
          <w:lang w:val="en-US"/>
        </w:rPr>
      </w:pPr>
      <w:r w:rsidRPr="00AC4CC5">
        <w:rPr>
          <w:rFonts w:cstheme="minorHAnsi"/>
          <w:b/>
          <w:bCs/>
          <w:color w:val="C00000"/>
          <w:sz w:val="24"/>
          <w:szCs w:val="24"/>
          <w:lang w:val="en-US"/>
        </w:rPr>
        <w:t>Clause for corporate arbitration</w:t>
      </w:r>
    </w:p>
    <w:p w14:paraId="383672D4" w14:textId="77777777" w:rsidR="00AC4CC5" w:rsidRPr="00AC4CC5" w:rsidRDefault="00AC4CC5" w:rsidP="00A74A09">
      <w:pPr>
        <w:tabs>
          <w:tab w:val="left" w:pos="426"/>
        </w:tabs>
        <w:spacing w:after="0" w:line="360" w:lineRule="auto"/>
        <w:ind w:left="0" w:right="0"/>
        <w:rPr>
          <w:rFonts w:cstheme="minorHAnsi"/>
          <w:sz w:val="24"/>
          <w:szCs w:val="24"/>
          <w:lang w:val="en-US"/>
        </w:rPr>
      </w:pPr>
      <w:r w:rsidRPr="00AC4CC5">
        <w:rPr>
          <w:rFonts w:cstheme="minorHAnsi"/>
          <w:sz w:val="24"/>
          <w:szCs w:val="24"/>
          <w:lang w:val="en-US"/>
        </w:rPr>
        <w:t xml:space="preserve">All disputes that may arise between the members/associates/consortium members, or between the members/associates/consortium members and the company/association/consortium, as well as those brought by or against the bodies of the entity, including directors, liquidators and the supervisory body, concerning enforceable rights relating to the corporate/associative/consortium relationship, and/or any other related dispute concerning enforceable rights arising from or in connection with such relationship, shall be referred, regardless of the number of Parties, to the decision of a </w:t>
      </w:r>
      <w:r w:rsidRPr="00AC4CC5">
        <w:rPr>
          <w:rFonts w:cstheme="minorHAnsi"/>
          <w:b/>
          <w:sz w:val="24"/>
          <w:szCs w:val="24"/>
          <w:lang w:val="en-US"/>
        </w:rPr>
        <w:t xml:space="preserve">Sole Arbitrator appointed by the Milan Bar Association Arbitration Chamber, </w:t>
      </w:r>
      <w:r w:rsidRPr="00AC4CC5">
        <w:rPr>
          <w:rFonts w:cstheme="minorHAnsi"/>
          <w:sz w:val="24"/>
          <w:szCs w:val="24"/>
          <w:lang w:val="en-US"/>
        </w:rPr>
        <w:t>with seat in Milan, at the Milan Bar Association, in accordance with its Rules in force at the time of submission of the request for arbitration, which the Parties hereby agree to accept.</w:t>
      </w:r>
    </w:p>
    <w:p w14:paraId="1BDFFAEC" w14:textId="77777777" w:rsidR="00AC4CC5" w:rsidRPr="00AC4CC5" w:rsidRDefault="00AC4CC5" w:rsidP="00A74A09">
      <w:pPr>
        <w:tabs>
          <w:tab w:val="left" w:pos="426"/>
        </w:tabs>
        <w:spacing w:after="0" w:line="360" w:lineRule="auto"/>
        <w:ind w:left="0" w:right="0"/>
        <w:rPr>
          <w:rFonts w:cstheme="minorHAnsi"/>
          <w:b/>
          <w:bCs/>
          <w:sz w:val="24"/>
          <w:szCs w:val="24"/>
          <w:lang w:val="en-US"/>
        </w:rPr>
      </w:pPr>
      <w:r w:rsidRPr="00AC4CC5">
        <w:rPr>
          <w:rFonts w:cstheme="minorHAnsi"/>
          <w:sz w:val="24"/>
          <w:szCs w:val="24"/>
          <w:lang w:val="en-US"/>
        </w:rPr>
        <w:t xml:space="preserve">The Sole Arbitrator shall decide </w:t>
      </w:r>
      <w:r w:rsidRPr="00AC4CC5">
        <w:rPr>
          <w:rFonts w:cstheme="minorHAnsi"/>
          <w:b/>
          <w:bCs/>
          <w:sz w:val="24"/>
          <w:szCs w:val="24"/>
          <w:lang w:val="en-US"/>
        </w:rPr>
        <w:t>in accordance with the law</w:t>
      </w:r>
      <w:r w:rsidRPr="00AC4CC5">
        <w:rPr>
          <w:rFonts w:cstheme="minorHAnsi"/>
          <w:sz w:val="24"/>
          <w:szCs w:val="24"/>
          <w:lang w:val="en-US"/>
        </w:rPr>
        <w:t xml:space="preserve">, </w:t>
      </w:r>
      <w:r w:rsidRPr="00AC4CC5">
        <w:rPr>
          <w:rFonts w:cstheme="minorHAnsi"/>
          <w:b/>
          <w:bCs/>
          <w:sz w:val="24"/>
          <w:szCs w:val="24"/>
          <w:lang w:val="en-US"/>
        </w:rPr>
        <w:t>with powers to grant interim relief.</w:t>
      </w:r>
    </w:p>
    <w:p w14:paraId="7AA9E348" w14:textId="77777777" w:rsidR="00AC4CC5" w:rsidRPr="00AC4CC5" w:rsidRDefault="00AC4CC5" w:rsidP="00A74A09">
      <w:pPr>
        <w:tabs>
          <w:tab w:val="left" w:pos="426"/>
        </w:tabs>
        <w:spacing w:after="0" w:line="360" w:lineRule="auto"/>
        <w:ind w:left="0" w:right="0"/>
        <w:rPr>
          <w:rFonts w:cstheme="minorHAnsi"/>
          <w:sz w:val="24"/>
          <w:szCs w:val="24"/>
          <w:lang w:val="en-US"/>
        </w:rPr>
      </w:pPr>
      <w:r w:rsidRPr="00AC4CC5">
        <w:rPr>
          <w:rFonts w:cstheme="minorHAnsi"/>
          <w:sz w:val="24"/>
          <w:szCs w:val="24"/>
          <w:lang w:val="en-US"/>
        </w:rPr>
        <w:t xml:space="preserve">The arbitration shall be </w:t>
      </w:r>
      <w:r w:rsidRPr="00AC4CC5">
        <w:rPr>
          <w:rFonts w:cstheme="minorHAnsi"/>
          <w:sz w:val="24"/>
          <w:lang w:val="en-US"/>
        </w:rPr>
        <w:t>binding (“</w:t>
      </w:r>
      <w:proofErr w:type="spellStart"/>
      <w:r w:rsidRPr="00AC4CC5">
        <w:rPr>
          <w:rFonts w:cstheme="minorHAnsi"/>
          <w:sz w:val="24"/>
          <w:lang w:val="en-US"/>
        </w:rPr>
        <w:t>rituale</w:t>
      </w:r>
      <w:proofErr w:type="spellEnd"/>
      <w:r w:rsidRPr="00AC4CC5">
        <w:rPr>
          <w:rFonts w:cstheme="minorHAnsi"/>
          <w:sz w:val="24"/>
          <w:lang w:val="en-US"/>
        </w:rPr>
        <w:t>”)</w:t>
      </w:r>
      <w:r w:rsidRPr="00AC4CC5">
        <w:rPr>
          <w:rFonts w:cstheme="minorHAnsi"/>
          <w:sz w:val="24"/>
          <w:szCs w:val="24"/>
          <w:lang w:val="en-US"/>
        </w:rPr>
        <w:t>.</w:t>
      </w:r>
    </w:p>
    <w:p w14:paraId="62814028" w14:textId="77777777" w:rsidR="00AC4CC5" w:rsidRPr="00AC4CC5" w:rsidRDefault="00AC4CC5" w:rsidP="00A74A09">
      <w:pPr>
        <w:tabs>
          <w:tab w:val="left" w:pos="426"/>
        </w:tabs>
        <w:spacing w:after="0" w:line="360" w:lineRule="auto"/>
        <w:ind w:left="0" w:right="0"/>
        <w:rPr>
          <w:rFonts w:cstheme="minorHAnsi"/>
          <w:sz w:val="24"/>
          <w:szCs w:val="24"/>
          <w:lang w:val="en-US"/>
        </w:rPr>
      </w:pPr>
      <w:r w:rsidRPr="00AC4CC5">
        <w:rPr>
          <w:rFonts w:cstheme="minorHAnsi"/>
          <w:sz w:val="24"/>
          <w:szCs w:val="24"/>
          <w:lang w:val="en-US"/>
        </w:rPr>
        <w:t>The arbitration proceedings shall take place in Milan at the headquarters of the Milan Bar Association Arbitration Chamber.</w:t>
      </w:r>
    </w:p>
    <w:p w14:paraId="13873A3E" w14:textId="77777777" w:rsidR="00AC4CC5" w:rsidRPr="00AC4CC5" w:rsidRDefault="00AC4CC5" w:rsidP="00A74A09">
      <w:pPr>
        <w:tabs>
          <w:tab w:val="left" w:pos="426"/>
        </w:tabs>
        <w:spacing w:after="0" w:line="360" w:lineRule="auto"/>
        <w:ind w:left="0" w:right="0"/>
        <w:rPr>
          <w:rFonts w:cstheme="minorHAnsi"/>
          <w:sz w:val="24"/>
          <w:szCs w:val="24"/>
          <w:lang w:val="en-US"/>
        </w:rPr>
      </w:pPr>
      <w:r w:rsidRPr="00AC4CC5">
        <w:rPr>
          <w:rFonts w:cstheme="minorHAnsi"/>
          <w:sz w:val="24"/>
          <w:szCs w:val="24"/>
          <w:lang w:val="en-US"/>
        </w:rPr>
        <w:t xml:space="preserve">The substantive law governing the contract and the arbitration agreement shall be </w:t>
      </w:r>
      <w:r w:rsidRPr="00AC4CC5">
        <w:rPr>
          <w:rFonts w:cstheme="minorHAnsi"/>
          <w:b/>
          <w:bCs/>
          <w:sz w:val="24"/>
          <w:szCs w:val="24"/>
          <w:lang w:val="en-US"/>
        </w:rPr>
        <w:t>Italian</w:t>
      </w:r>
      <w:r w:rsidRPr="00AC4CC5">
        <w:rPr>
          <w:rFonts w:cstheme="minorHAnsi"/>
          <w:sz w:val="24"/>
          <w:szCs w:val="24"/>
          <w:lang w:val="en-US"/>
        </w:rPr>
        <w:t xml:space="preserve"> law, without reference to conflict-of-law rules.</w:t>
      </w:r>
    </w:p>
    <w:p w14:paraId="45D20BBA" w14:textId="77777777" w:rsidR="00AC4CC5" w:rsidRDefault="00AC4CC5" w:rsidP="00A74A09">
      <w:pPr>
        <w:tabs>
          <w:tab w:val="left" w:pos="426"/>
        </w:tabs>
        <w:spacing w:after="0" w:line="360" w:lineRule="auto"/>
        <w:ind w:left="0" w:right="0"/>
        <w:rPr>
          <w:rFonts w:cstheme="minorHAnsi"/>
          <w:b/>
          <w:bCs/>
          <w:sz w:val="24"/>
          <w:szCs w:val="24"/>
          <w:lang w:val="en-US"/>
        </w:rPr>
      </w:pPr>
      <w:r w:rsidRPr="00AC4CC5">
        <w:rPr>
          <w:rFonts w:cstheme="minorHAnsi"/>
          <w:b/>
          <w:bCs/>
          <w:sz w:val="24"/>
          <w:szCs w:val="24"/>
          <w:lang w:val="en-US"/>
        </w:rPr>
        <w:t>The arbitral award may be challenged on the grounds of a breach of the rules of law relating to the merits of the dispute pursuant to Article 829(3) of the Italian Code of Civil Procedure.</w:t>
      </w:r>
    </w:p>
    <w:p w14:paraId="0B6B1A28" w14:textId="77777777" w:rsidR="00C21721" w:rsidRPr="00AC4CC5" w:rsidRDefault="00C21721" w:rsidP="00A74A09">
      <w:pPr>
        <w:tabs>
          <w:tab w:val="left" w:pos="426"/>
        </w:tabs>
        <w:spacing w:after="0" w:line="360" w:lineRule="auto"/>
        <w:ind w:left="0" w:right="0"/>
        <w:rPr>
          <w:rFonts w:cstheme="minorHAnsi"/>
          <w:b/>
          <w:bCs/>
          <w:sz w:val="24"/>
          <w:szCs w:val="24"/>
          <w:lang w:val="en-US"/>
        </w:rPr>
      </w:pPr>
    </w:p>
    <w:p w14:paraId="2618C90C" w14:textId="77777777" w:rsidR="00AC4CC5" w:rsidRPr="00AC4CC5" w:rsidRDefault="00AC4CC5" w:rsidP="00A74A09">
      <w:pPr>
        <w:tabs>
          <w:tab w:val="left" w:pos="426"/>
        </w:tabs>
        <w:spacing w:after="0" w:line="360" w:lineRule="auto"/>
        <w:ind w:left="0" w:right="0"/>
        <w:rPr>
          <w:rFonts w:cstheme="minorHAnsi"/>
          <w:b/>
          <w:bCs/>
          <w:sz w:val="24"/>
          <w:szCs w:val="24"/>
          <w:lang w:val="en-US"/>
        </w:rPr>
      </w:pPr>
    </w:p>
    <w:p w14:paraId="541A69C5" w14:textId="77777777" w:rsidR="00AC4CC5" w:rsidRPr="00AC4CC5" w:rsidRDefault="00AC4CC5" w:rsidP="00A74A09">
      <w:pPr>
        <w:pBdr>
          <w:bottom w:val="single" w:sz="4" w:space="1" w:color="auto"/>
        </w:pBdr>
        <w:tabs>
          <w:tab w:val="left" w:pos="426"/>
        </w:tabs>
        <w:spacing w:after="0" w:line="360" w:lineRule="auto"/>
        <w:ind w:left="0" w:right="0"/>
        <w:rPr>
          <w:rFonts w:cstheme="minorHAnsi"/>
          <w:sz w:val="24"/>
          <w:szCs w:val="24"/>
          <w:lang w:val="en-US"/>
        </w:rPr>
      </w:pPr>
    </w:p>
    <w:p w14:paraId="14587D5D" w14:textId="77777777" w:rsidR="00AC4CC5" w:rsidRPr="00AC4CC5" w:rsidRDefault="00AC4CC5" w:rsidP="00A74A09">
      <w:pPr>
        <w:tabs>
          <w:tab w:val="left" w:pos="426"/>
        </w:tabs>
        <w:spacing w:after="0" w:line="360" w:lineRule="auto"/>
        <w:ind w:left="0" w:right="0"/>
        <w:rPr>
          <w:rFonts w:cstheme="minorHAnsi"/>
          <w:sz w:val="24"/>
          <w:szCs w:val="24"/>
          <w:lang w:val="en-US"/>
        </w:rPr>
      </w:pPr>
    </w:p>
    <w:p w14:paraId="21CE279D" w14:textId="77777777" w:rsidR="00AC4CC5" w:rsidRPr="00AC4CC5" w:rsidRDefault="00AC4CC5" w:rsidP="00A74A09">
      <w:pPr>
        <w:tabs>
          <w:tab w:val="left" w:pos="426"/>
        </w:tabs>
        <w:spacing w:after="0" w:line="360" w:lineRule="auto"/>
        <w:ind w:left="0" w:right="0"/>
        <w:jc w:val="center"/>
        <w:rPr>
          <w:rFonts w:cstheme="minorHAnsi"/>
          <w:b/>
          <w:bCs/>
          <w:color w:val="BC0000"/>
          <w:sz w:val="24"/>
          <w:szCs w:val="24"/>
          <w:u w:val="single"/>
          <w:lang w:val="en-US"/>
        </w:rPr>
      </w:pPr>
      <w:r w:rsidRPr="00AC4CC5">
        <w:rPr>
          <w:rFonts w:cstheme="minorHAnsi"/>
          <w:b/>
          <w:bCs/>
          <w:color w:val="BC0000"/>
          <w:sz w:val="24"/>
          <w:szCs w:val="24"/>
          <w:u w:val="single"/>
          <w:lang w:val="en-US"/>
        </w:rPr>
        <w:t>EXPLANATION OF THE OPTIONS</w:t>
      </w:r>
    </w:p>
    <w:p w14:paraId="7CD268CE" w14:textId="77777777" w:rsidR="00AC4CC5" w:rsidRPr="00AC4CC5" w:rsidRDefault="00AC4CC5" w:rsidP="00A74A09">
      <w:pPr>
        <w:tabs>
          <w:tab w:val="left" w:pos="426"/>
        </w:tabs>
        <w:spacing w:after="0" w:line="360" w:lineRule="auto"/>
        <w:ind w:left="0" w:right="0"/>
        <w:jc w:val="center"/>
        <w:rPr>
          <w:rFonts w:cstheme="minorHAnsi"/>
          <w:b/>
          <w:bCs/>
          <w:sz w:val="24"/>
          <w:szCs w:val="24"/>
          <w:lang w:val="en-US"/>
        </w:rPr>
      </w:pPr>
      <w:r w:rsidRPr="00AC4CC5">
        <w:rPr>
          <w:rFonts w:cstheme="minorHAnsi"/>
          <w:b/>
          <w:bCs/>
          <w:sz w:val="24"/>
          <w:szCs w:val="24"/>
          <w:lang w:val="en-US"/>
        </w:rPr>
        <w:t>The options to be included in the arbitration clause, the arbitration agreement and the corporate arbitration clause are highlighted in bold</w:t>
      </w:r>
    </w:p>
    <w:p w14:paraId="2F0B9E93" w14:textId="77777777" w:rsidR="00AC4CC5" w:rsidRPr="00AC4CC5" w:rsidRDefault="00AC4CC5" w:rsidP="00A74A09">
      <w:pPr>
        <w:tabs>
          <w:tab w:val="left" w:pos="426"/>
        </w:tabs>
        <w:spacing w:after="0" w:line="360" w:lineRule="auto"/>
        <w:ind w:left="0" w:right="0"/>
        <w:jc w:val="center"/>
        <w:rPr>
          <w:rFonts w:cstheme="minorHAnsi"/>
          <w:b/>
          <w:bCs/>
          <w:i/>
          <w:iCs/>
          <w:sz w:val="24"/>
          <w:szCs w:val="24"/>
          <w:u w:val="single"/>
          <w:lang w:val="en-US"/>
        </w:rPr>
      </w:pPr>
    </w:p>
    <w:p w14:paraId="6BCF2B11" w14:textId="77777777" w:rsidR="00AC4CC5" w:rsidRPr="00AC4CC5" w:rsidRDefault="00AC4CC5" w:rsidP="00A74A09">
      <w:pPr>
        <w:tabs>
          <w:tab w:val="left" w:pos="426"/>
        </w:tabs>
        <w:spacing w:after="0" w:line="360" w:lineRule="auto"/>
        <w:ind w:left="0" w:right="0"/>
        <w:rPr>
          <w:rFonts w:cstheme="minorHAnsi"/>
          <w:sz w:val="24"/>
          <w:szCs w:val="24"/>
          <w:lang w:val="en-US"/>
        </w:rPr>
      </w:pPr>
      <w:r w:rsidRPr="00AC4CC5">
        <w:rPr>
          <w:rFonts w:cstheme="minorHAnsi"/>
          <w:sz w:val="24"/>
          <w:szCs w:val="24"/>
          <w:lang w:val="en-US"/>
        </w:rPr>
        <w:t xml:space="preserve">All disputes relating to and/or arising from and/or connected with this relationship, whether it be a contract, legal transaction, mandate, condominium regulations, and/or any other related dispute concerning enforceable rights arising from this relationship, shall be referred, regardless of the number of Parties, to the decision of a </w:t>
      </w:r>
      <w:r w:rsidRPr="00AC4CC5">
        <w:rPr>
          <w:rFonts w:cstheme="minorHAnsi"/>
          <w:b/>
          <w:bCs/>
          <w:sz w:val="24"/>
          <w:szCs w:val="24"/>
          <w:lang w:val="en-US"/>
        </w:rPr>
        <w:t>Sole Arbitrator appointed by the Milan Bar Association Arbitration Chamber</w:t>
      </w:r>
    </w:p>
    <w:p w14:paraId="05B417D3" w14:textId="77777777" w:rsidR="00AC4CC5" w:rsidRPr="00D24E50" w:rsidRDefault="00AC4CC5" w:rsidP="00AC4CC5">
      <w:pPr>
        <w:tabs>
          <w:tab w:val="left" w:pos="426"/>
        </w:tabs>
        <w:spacing w:after="0" w:line="360" w:lineRule="auto"/>
        <w:jc w:val="center"/>
        <w:rPr>
          <w:rFonts w:cstheme="minorHAnsi"/>
          <w:b/>
          <w:bCs/>
          <w:sz w:val="24"/>
          <w:szCs w:val="24"/>
        </w:rPr>
      </w:pPr>
      <w:r w:rsidRPr="00D24E50">
        <w:rPr>
          <w:rFonts w:cstheme="minorHAnsi"/>
          <w:noProof/>
          <w:sz w:val="24"/>
          <w:szCs w:val="24"/>
        </w:rPr>
        <mc:AlternateContent>
          <mc:Choice Requires="wps">
            <w:drawing>
              <wp:anchor distT="0" distB="0" distL="114300" distR="114300" simplePos="0" relativeHeight="251659264" behindDoc="0" locked="0" layoutInCell="1" allowOverlap="1" wp14:anchorId="64AA8FF8" wp14:editId="0C00A512">
                <wp:simplePos x="0" y="0"/>
                <wp:positionH relativeFrom="column">
                  <wp:posOffset>3273425</wp:posOffset>
                </wp:positionH>
                <wp:positionV relativeFrom="paragraph">
                  <wp:posOffset>216535</wp:posOffset>
                </wp:positionV>
                <wp:extent cx="723569" cy="246490"/>
                <wp:effectExtent l="0" t="0" r="19685" b="20320"/>
                <wp:wrapNone/>
                <wp:docPr id="858860637" name="Freccia tridirezionale 12"/>
                <wp:cNvGraphicFramePr/>
                <a:graphic xmlns:a="http://schemas.openxmlformats.org/drawingml/2006/main">
                  <a:graphicData uri="http://schemas.microsoft.com/office/word/2010/wordprocessingShape">
                    <wps:wsp>
                      <wps:cNvSpPr/>
                      <wps:spPr>
                        <a:xfrm rot="10800000">
                          <a:off x="0" y="0"/>
                          <a:ext cx="723569" cy="246490"/>
                        </a:xfrm>
                        <a:prstGeom prst="leftRightUp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ADC8B8" id="Freccia tridirezionale 12" o:spid="_x0000_s1026" style="position:absolute;margin-left:257.75pt;margin-top:17.05pt;width:56.95pt;height:19.4pt;rotation:180;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723569,24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" path="m,184868l61623,123245r,30811l330973,154056r,-92433l300162,61623,361785,r61622,61623l392596,61623r,92433l661947,154056r,-30811l723569,184868r-61622,61622l661947,215679r-600324,l61623,246490,,184868xe" fillcolor="#e00" strokecolor="#09101d [484]" strokeweight="1pt">
                <v:stroke joinstyle="miter"/>
                <v:path arrowok="t" o:connecttype="custom" o:connectlocs="0,184868;61623,123245;61623,154056;330973,154056;330973,61623;300162,61623;361785,0;423407,61623;392596,61623;392596,154056;661947,154056;661947,123245;723569,184868;661947,246490;661947,215679;61623,215679;61623,246490;0,184868" o:connectangles="0,0,0,0,0,0,0,0,0,0,0,0,0,0,0,0,0,0"/>
              </v:shape>
            </w:pict>
          </mc:Fallback>
        </mc:AlternateContent>
      </w:r>
      <w:r w:rsidRPr="00D24E50">
        <w:rPr>
          <w:rFonts w:cstheme="minorHAnsi"/>
          <w:b/>
          <w:bCs/>
          <w:sz w:val="24"/>
          <w:szCs w:val="24"/>
        </w:rPr>
        <w:t>Option</w:t>
      </w:r>
    </w:p>
    <w:p w14:paraId="6902BBD0" w14:textId="77777777" w:rsidR="00AC4CC5" w:rsidRPr="00D24E50" w:rsidRDefault="00AC4CC5" w:rsidP="00AC4CC5">
      <w:pPr>
        <w:pStyle w:val="Paragrafoelenco"/>
        <w:numPr>
          <w:ilvl w:val="0"/>
          <w:numId w:val="8"/>
        </w:numPr>
        <w:tabs>
          <w:tab w:val="left" w:pos="284"/>
          <w:tab w:val="left" w:pos="426"/>
        </w:tabs>
        <w:spacing w:after="0" w:line="360" w:lineRule="auto"/>
        <w:ind w:left="0" w:right="0" w:firstLine="0"/>
        <w:contextualSpacing w:val="0"/>
        <w:jc w:val="left"/>
        <w:rPr>
          <w:rFonts w:cstheme="minorHAnsi"/>
          <w:b/>
          <w:bCs/>
          <w:sz w:val="24"/>
          <w:szCs w:val="24"/>
        </w:rPr>
      </w:pPr>
      <w:proofErr w:type="spellStart"/>
      <w:r w:rsidRPr="00D24E50">
        <w:rPr>
          <w:rFonts w:cstheme="minorHAnsi"/>
          <w:sz w:val="24"/>
          <w:szCs w:val="24"/>
        </w:rPr>
        <w:t>instead</w:t>
      </w:r>
      <w:proofErr w:type="spellEnd"/>
      <w:r w:rsidRPr="00D24E50">
        <w:rPr>
          <w:rFonts w:cstheme="minorHAnsi"/>
          <w:sz w:val="24"/>
          <w:szCs w:val="24"/>
        </w:rPr>
        <w:t xml:space="preserve"> of “Sole </w:t>
      </w:r>
      <w:r w:rsidRPr="00D24E50">
        <w:rPr>
          <w:rFonts w:cstheme="minorHAnsi"/>
          <w:i/>
          <w:iCs/>
          <w:sz w:val="24"/>
          <w:szCs w:val="24"/>
        </w:rPr>
        <w:t xml:space="preserve">Arbitrator” </w:t>
      </w:r>
    </w:p>
    <w:p w14:paraId="28EC0350" w14:textId="77777777" w:rsidR="00AC4CC5" w:rsidRPr="00D24E50" w:rsidRDefault="00AC4CC5" w:rsidP="00AC4CC5">
      <w:pPr>
        <w:tabs>
          <w:tab w:val="left" w:pos="284"/>
          <w:tab w:val="left" w:pos="426"/>
        </w:tabs>
        <w:spacing w:after="0" w:line="360" w:lineRule="auto"/>
        <w:jc w:val="center"/>
        <w:rPr>
          <w:rFonts w:cstheme="minorHAnsi"/>
          <w:b/>
          <w:bCs/>
          <w:sz w:val="24"/>
          <w:szCs w:val="24"/>
        </w:rPr>
      </w:pPr>
      <w:r w:rsidRPr="00D24E50">
        <w:rPr>
          <w:rFonts w:cstheme="minorHAnsi"/>
          <w:b/>
          <w:bCs/>
          <w:sz w:val="24"/>
          <w:szCs w:val="24"/>
        </w:rPr>
        <w:t xml:space="preserve">one </w:t>
      </w:r>
      <w:proofErr w:type="spellStart"/>
      <w:r w:rsidRPr="00D24E50">
        <w:rPr>
          <w:rFonts w:cstheme="minorHAnsi"/>
          <w:b/>
          <w:bCs/>
          <w:sz w:val="24"/>
          <w:szCs w:val="24"/>
        </w:rPr>
        <w:t>may</w:t>
      </w:r>
      <w:proofErr w:type="spellEnd"/>
      <w:r w:rsidRPr="00D24E50">
        <w:rPr>
          <w:rFonts w:cstheme="minorHAnsi"/>
          <w:b/>
          <w:bCs/>
          <w:sz w:val="24"/>
          <w:szCs w:val="24"/>
        </w:rPr>
        <w:t xml:space="preserve"> </w:t>
      </w:r>
      <w:proofErr w:type="spellStart"/>
      <w:r w:rsidRPr="00D24E50">
        <w:rPr>
          <w:rFonts w:cstheme="minorHAnsi"/>
          <w:b/>
          <w:bCs/>
          <w:sz w:val="24"/>
          <w:szCs w:val="24"/>
        </w:rPr>
        <w:t>choose</w:t>
      </w:r>
      <w:proofErr w:type="spellEnd"/>
    </w:p>
    <w:p w14:paraId="0147EB5C" w14:textId="77777777" w:rsidR="00AC4CC5" w:rsidRPr="00AC4CC5" w:rsidRDefault="00AC4CC5" w:rsidP="00AC4CC5">
      <w:pPr>
        <w:pStyle w:val="Paragrafoelenco"/>
        <w:numPr>
          <w:ilvl w:val="0"/>
          <w:numId w:val="8"/>
        </w:numPr>
        <w:pBdr>
          <w:bottom w:val="single" w:sz="4" w:space="1" w:color="auto"/>
        </w:pBdr>
        <w:tabs>
          <w:tab w:val="left" w:pos="284"/>
          <w:tab w:val="left" w:pos="426"/>
        </w:tabs>
        <w:spacing w:after="0" w:line="360" w:lineRule="auto"/>
        <w:ind w:left="0" w:right="0" w:firstLine="0"/>
        <w:contextualSpacing w:val="0"/>
        <w:jc w:val="left"/>
        <w:rPr>
          <w:rFonts w:cstheme="minorHAnsi"/>
          <w:sz w:val="24"/>
          <w:szCs w:val="24"/>
          <w:lang w:val="en-US"/>
        </w:rPr>
      </w:pPr>
      <w:r w:rsidRPr="00AC4CC5">
        <w:rPr>
          <w:rFonts w:cstheme="minorHAnsi"/>
          <w:i/>
          <w:iCs/>
          <w:sz w:val="24"/>
          <w:szCs w:val="24"/>
          <w:lang w:val="en-US"/>
        </w:rPr>
        <w:t>an Arbitral Tribunal composed of three members, all appointed by the Milan Bar Association Arbitration Chamber</w:t>
      </w:r>
    </w:p>
    <w:p w14:paraId="3F1CCCFD" w14:textId="77777777" w:rsidR="00AC4CC5" w:rsidRPr="00AC4CC5" w:rsidRDefault="00AC4CC5" w:rsidP="00AC4CC5">
      <w:pPr>
        <w:tabs>
          <w:tab w:val="left" w:pos="426"/>
        </w:tabs>
        <w:spacing w:after="0" w:line="360" w:lineRule="auto"/>
        <w:rPr>
          <w:rFonts w:cstheme="minorHAnsi"/>
          <w:sz w:val="24"/>
          <w:szCs w:val="24"/>
          <w:lang w:val="en-US"/>
        </w:rPr>
      </w:pPr>
    </w:p>
    <w:p w14:paraId="4EF0D1F7" w14:textId="77777777" w:rsidR="00AC4CC5" w:rsidRPr="00AC4CC5" w:rsidRDefault="00AC4CC5" w:rsidP="00A74A09">
      <w:pPr>
        <w:tabs>
          <w:tab w:val="left" w:pos="426"/>
        </w:tabs>
        <w:spacing w:after="0" w:line="360" w:lineRule="auto"/>
        <w:ind w:left="10" w:right="0"/>
        <w:rPr>
          <w:rFonts w:cstheme="minorHAnsi"/>
          <w:sz w:val="24"/>
          <w:szCs w:val="24"/>
          <w:lang w:val="en-US"/>
        </w:rPr>
      </w:pPr>
      <w:r w:rsidRPr="00AC4CC5">
        <w:rPr>
          <w:rFonts w:cstheme="minorHAnsi"/>
          <w:sz w:val="24"/>
          <w:szCs w:val="24"/>
          <w:lang w:val="en-US"/>
        </w:rPr>
        <w:t>…with its seat in Milan, at the Milan Bar Association, in accordance with its Rules in force at the time of the submission of the arbitration application, which the Parties hereby agree to accept.</w:t>
      </w:r>
    </w:p>
    <w:p w14:paraId="07B3BDB0" w14:textId="77777777" w:rsidR="00AC4CC5" w:rsidRPr="00AC4CC5" w:rsidRDefault="00AC4CC5" w:rsidP="00A74A09">
      <w:pPr>
        <w:tabs>
          <w:tab w:val="left" w:pos="426"/>
        </w:tabs>
        <w:spacing w:after="0" w:line="360" w:lineRule="auto"/>
        <w:ind w:left="10" w:right="0"/>
        <w:rPr>
          <w:rFonts w:cstheme="minorHAnsi"/>
          <w:sz w:val="24"/>
          <w:szCs w:val="24"/>
          <w:lang w:val="en-US"/>
        </w:rPr>
      </w:pPr>
      <w:r w:rsidRPr="00AC4CC5">
        <w:rPr>
          <w:rFonts w:cstheme="minorHAnsi"/>
          <w:sz w:val="24"/>
          <w:szCs w:val="24"/>
          <w:lang w:val="en-US"/>
        </w:rPr>
        <w:t xml:space="preserve">The Sole Arbitrator shall decide </w:t>
      </w:r>
      <w:r w:rsidRPr="00AC4CC5">
        <w:rPr>
          <w:rFonts w:cstheme="minorHAnsi"/>
          <w:b/>
          <w:bCs/>
          <w:sz w:val="24"/>
          <w:szCs w:val="24"/>
          <w:lang w:val="en-US"/>
        </w:rPr>
        <w:t>in accordance with the law</w:t>
      </w:r>
      <w:r w:rsidRPr="00AC4CC5">
        <w:rPr>
          <w:rFonts w:cstheme="minorHAnsi"/>
          <w:sz w:val="24"/>
          <w:szCs w:val="24"/>
          <w:lang w:val="en-US"/>
        </w:rPr>
        <w:t>,</w:t>
      </w:r>
    </w:p>
    <w:p w14:paraId="1580AAF5" w14:textId="00CF7068" w:rsidR="00AC4CC5" w:rsidRPr="00D24E50" w:rsidRDefault="008D0C93" w:rsidP="00AC4CC5">
      <w:pPr>
        <w:tabs>
          <w:tab w:val="left" w:pos="426"/>
        </w:tabs>
        <w:spacing w:after="0" w:line="360" w:lineRule="auto"/>
        <w:jc w:val="center"/>
        <w:rPr>
          <w:rFonts w:cstheme="minorHAnsi"/>
          <w:b/>
          <w:bCs/>
          <w:sz w:val="24"/>
          <w:szCs w:val="24"/>
        </w:rPr>
      </w:pPr>
      <w:r w:rsidRPr="00D24E50">
        <w:rPr>
          <w:rFonts w:cstheme="minorHAnsi"/>
          <w:noProof/>
          <w:sz w:val="24"/>
          <w:szCs w:val="24"/>
        </w:rPr>
        <mc:AlternateContent>
          <mc:Choice Requires="wps">
            <w:drawing>
              <wp:anchor distT="0" distB="0" distL="114300" distR="114300" simplePos="0" relativeHeight="251660288" behindDoc="0" locked="0" layoutInCell="1" allowOverlap="1" wp14:anchorId="13BD4D49" wp14:editId="213F1B52">
                <wp:simplePos x="0" y="0"/>
                <wp:positionH relativeFrom="column">
                  <wp:posOffset>3357245</wp:posOffset>
                </wp:positionH>
                <wp:positionV relativeFrom="paragraph">
                  <wp:posOffset>276225</wp:posOffset>
                </wp:positionV>
                <wp:extent cx="723569" cy="246490"/>
                <wp:effectExtent l="0" t="0" r="19685" b="20320"/>
                <wp:wrapNone/>
                <wp:docPr id="2122760272" name="Freccia tridirezionale 12"/>
                <wp:cNvGraphicFramePr/>
                <a:graphic xmlns:a="http://schemas.openxmlformats.org/drawingml/2006/main">
                  <a:graphicData uri="http://schemas.microsoft.com/office/word/2010/wordprocessingShape">
                    <wps:wsp>
                      <wps:cNvSpPr/>
                      <wps:spPr>
                        <a:xfrm rot="10800000">
                          <a:off x="0" y="0"/>
                          <a:ext cx="723569" cy="246490"/>
                        </a:xfrm>
                        <a:prstGeom prst="leftRightUp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B972286" id="Freccia tridirezionale 12" o:spid="_x0000_s1026" style="position:absolute;margin-left:264.35pt;margin-top:21.75pt;width:56.95pt;height:19.4pt;rotation:180;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723569,24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" path="m,184868l61623,123245r,30811l330973,154056r,-92433l300162,61623,361785,r61622,61623l392596,61623r,92433l661947,154056r,-30811l723569,184868r-61622,61622l661947,215679r-600324,l61623,246490,,184868xe" fillcolor="#e00" strokecolor="#09101d [484]" strokeweight="1pt">
                <v:stroke joinstyle="miter"/>
                <v:path arrowok="t" o:connecttype="custom" o:connectlocs="0,184868;61623,123245;61623,154056;330973,154056;330973,61623;300162,61623;361785,0;423407,61623;392596,61623;392596,154056;661947,154056;661947,123245;723569,184868;661947,246490;661947,215679;61623,215679;61623,246490;0,184868" o:connectangles="0,0,0,0,0,0,0,0,0,0,0,0,0,0,0,0,0,0"/>
              </v:shape>
            </w:pict>
          </mc:Fallback>
        </mc:AlternateContent>
      </w:r>
      <w:r w:rsidR="00AC4CC5" w:rsidRPr="00D24E50">
        <w:rPr>
          <w:rFonts w:cstheme="minorHAnsi"/>
          <w:b/>
          <w:bCs/>
          <w:sz w:val="24"/>
          <w:szCs w:val="24"/>
        </w:rPr>
        <w:t>Option</w:t>
      </w:r>
    </w:p>
    <w:p w14:paraId="042B3E51" w14:textId="3DB5C18F" w:rsidR="00AC4CC5" w:rsidRPr="00AC4CC5" w:rsidRDefault="00AC4CC5" w:rsidP="00AC4CC5">
      <w:pPr>
        <w:pStyle w:val="Paragrafoelenco"/>
        <w:numPr>
          <w:ilvl w:val="0"/>
          <w:numId w:val="8"/>
        </w:numPr>
        <w:tabs>
          <w:tab w:val="left" w:pos="284"/>
          <w:tab w:val="left" w:pos="426"/>
        </w:tabs>
        <w:spacing w:after="0" w:line="360" w:lineRule="auto"/>
        <w:ind w:left="0" w:right="0" w:firstLine="0"/>
        <w:contextualSpacing w:val="0"/>
        <w:jc w:val="left"/>
        <w:rPr>
          <w:rFonts w:cstheme="minorHAnsi"/>
          <w:b/>
          <w:bCs/>
          <w:sz w:val="24"/>
          <w:szCs w:val="24"/>
          <w:lang w:val="en-US"/>
        </w:rPr>
      </w:pPr>
      <w:r w:rsidRPr="00AC4CC5">
        <w:rPr>
          <w:rFonts w:cstheme="minorHAnsi"/>
          <w:sz w:val="24"/>
          <w:szCs w:val="24"/>
          <w:lang w:val="en-US"/>
        </w:rPr>
        <w:t xml:space="preserve">instead of </w:t>
      </w:r>
      <w:r w:rsidRPr="00AC4CC5">
        <w:rPr>
          <w:rFonts w:cstheme="minorHAnsi"/>
          <w:i/>
          <w:iCs/>
          <w:sz w:val="24"/>
          <w:szCs w:val="24"/>
          <w:lang w:val="en-US"/>
        </w:rPr>
        <w:t xml:space="preserve">“in accordance with the law” </w:t>
      </w:r>
    </w:p>
    <w:p w14:paraId="0A025D94" w14:textId="77777777" w:rsidR="00AC4CC5" w:rsidRPr="00D24E50" w:rsidRDefault="00AC4CC5" w:rsidP="00AC4CC5">
      <w:pPr>
        <w:tabs>
          <w:tab w:val="left" w:pos="426"/>
        </w:tabs>
        <w:spacing w:after="0" w:line="360" w:lineRule="auto"/>
        <w:jc w:val="center"/>
        <w:rPr>
          <w:rFonts w:cstheme="minorHAnsi"/>
          <w:b/>
          <w:bCs/>
          <w:sz w:val="24"/>
          <w:szCs w:val="24"/>
        </w:rPr>
      </w:pPr>
      <w:r w:rsidRPr="00D24E50">
        <w:rPr>
          <w:rFonts w:cstheme="minorHAnsi"/>
          <w:b/>
          <w:bCs/>
          <w:sz w:val="24"/>
          <w:szCs w:val="24"/>
        </w:rPr>
        <w:t xml:space="preserve">one </w:t>
      </w:r>
      <w:proofErr w:type="spellStart"/>
      <w:r w:rsidRPr="00D24E50">
        <w:rPr>
          <w:rFonts w:cstheme="minorHAnsi"/>
          <w:b/>
          <w:bCs/>
          <w:sz w:val="24"/>
          <w:szCs w:val="24"/>
        </w:rPr>
        <w:t>may</w:t>
      </w:r>
      <w:proofErr w:type="spellEnd"/>
      <w:r w:rsidRPr="00D24E50">
        <w:rPr>
          <w:rFonts w:cstheme="minorHAnsi"/>
          <w:b/>
          <w:bCs/>
          <w:sz w:val="24"/>
          <w:szCs w:val="24"/>
        </w:rPr>
        <w:t xml:space="preserve"> </w:t>
      </w:r>
      <w:proofErr w:type="spellStart"/>
      <w:r w:rsidRPr="00D24E50">
        <w:rPr>
          <w:rFonts w:cstheme="minorHAnsi"/>
          <w:b/>
          <w:bCs/>
          <w:sz w:val="24"/>
          <w:szCs w:val="24"/>
        </w:rPr>
        <w:t>choose</w:t>
      </w:r>
      <w:proofErr w:type="spellEnd"/>
    </w:p>
    <w:p w14:paraId="17CCBA6E" w14:textId="77777777" w:rsidR="00AC4CC5" w:rsidRPr="00D24E50" w:rsidRDefault="00AC4CC5" w:rsidP="00AC4CC5">
      <w:pPr>
        <w:pStyle w:val="Paragrafoelenco"/>
        <w:numPr>
          <w:ilvl w:val="0"/>
          <w:numId w:val="8"/>
        </w:numPr>
        <w:pBdr>
          <w:bottom w:val="single" w:sz="4" w:space="1" w:color="auto"/>
        </w:pBdr>
        <w:tabs>
          <w:tab w:val="left" w:pos="284"/>
          <w:tab w:val="left" w:pos="426"/>
        </w:tabs>
        <w:spacing w:after="0" w:line="360" w:lineRule="auto"/>
        <w:ind w:left="0" w:right="0" w:firstLine="0"/>
        <w:contextualSpacing w:val="0"/>
        <w:jc w:val="left"/>
        <w:rPr>
          <w:rFonts w:cstheme="minorHAnsi"/>
          <w:sz w:val="24"/>
          <w:szCs w:val="24"/>
        </w:rPr>
      </w:pPr>
      <w:r w:rsidRPr="00D24E50">
        <w:rPr>
          <w:rFonts w:cstheme="minorHAnsi"/>
          <w:i/>
          <w:iCs/>
          <w:sz w:val="24"/>
          <w:szCs w:val="24"/>
        </w:rPr>
        <w:t xml:space="preserve">on the </w:t>
      </w:r>
      <w:proofErr w:type="spellStart"/>
      <w:r w:rsidRPr="00D24E50">
        <w:rPr>
          <w:rFonts w:cstheme="minorHAnsi"/>
          <w:i/>
          <w:iCs/>
          <w:sz w:val="24"/>
          <w:szCs w:val="24"/>
        </w:rPr>
        <w:t>basis</w:t>
      </w:r>
      <w:proofErr w:type="spellEnd"/>
      <w:r w:rsidRPr="00D24E50">
        <w:rPr>
          <w:rFonts w:cstheme="minorHAnsi"/>
          <w:i/>
          <w:iCs/>
          <w:sz w:val="24"/>
          <w:szCs w:val="24"/>
        </w:rPr>
        <w:t xml:space="preserve"> of equity</w:t>
      </w:r>
    </w:p>
    <w:p w14:paraId="2418C243" w14:textId="77777777" w:rsidR="00AC4CC5" w:rsidRPr="00D24E50" w:rsidRDefault="00AC4CC5" w:rsidP="00AC4CC5">
      <w:pPr>
        <w:tabs>
          <w:tab w:val="left" w:pos="426"/>
        </w:tabs>
        <w:spacing w:after="0" w:line="360" w:lineRule="auto"/>
        <w:rPr>
          <w:rFonts w:cstheme="minorHAnsi"/>
          <w:sz w:val="24"/>
          <w:szCs w:val="24"/>
        </w:rPr>
      </w:pPr>
    </w:p>
    <w:p w14:paraId="64E155EF" w14:textId="77777777" w:rsidR="00AC4CC5" w:rsidRPr="00AC4CC5" w:rsidRDefault="00AC4CC5" w:rsidP="00AC4CC5">
      <w:pPr>
        <w:tabs>
          <w:tab w:val="left" w:pos="426"/>
        </w:tabs>
        <w:spacing w:after="0" w:line="360" w:lineRule="auto"/>
        <w:rPr>
          <w:rFonts w:cstheme="minorHAnsi"/>
          <w:b/>
          <w:bCs/>
          <w:sz w:val="24"/>
          <w:szCs w:val="24"/>
          <w:lang w:val="en-US"/>
        </w:rPr>
      </w:pPr>
      <w:r w:rsidRPr="00AC4CC5">
        <w:rPr>
          <w:rFonts w:cstheme="minorHAnsi"/>
          <w:b/>
          <w:bCs/>
          <w:sz w:val="24"/>
          <w:szCs w:val="24"/>
          <w:lang w:val="en-US"/>
        </w:rPr>
        <w:t>…with powers to grant interim measures.</w:t>
      </w:r>
    </w:p>
    <w:p w14:paraId="33AAAA9C" w14:textId="1262787A" w:rsidR="00AC4CC5" w:rsidRPr="00D24E50" w:rsidRDefault="008D0C93" w:rsidP="00AC4CC5">
      <w:pPr>
        <w:tabs>
          <w:tab w:val="left" w:pos="426"/>
        </w:tabs>
        <w:spacing w:after="0" w:line="360" w:lineRule="auto"/>
        <w:jc w:val="center"/>
        <w:rPr>
          <w:rFonts w:cstheme="minorHAnsi"/>
          <w:b/>
          <w:bCs/>
          <w:sz w:val="24"/>
          <w:szCs w:val="24"/>
        </w:rPr>
      </w:pPr>
      <w:r w:rsidRPr="00D24E50">
        <w:rPr>
          <w:rFonts w:cstheme="minorHAnsi"/>
          <w:noProof/>
          <w:sz w:val="24"/>
          <w:szCs w:val="24"/>
        </w:rPr>
        <mc:AlternateContent>
          <mc:Choice Requires="wps">
            <w:drawing>
              <wp:anchor distT="0" distB="0" distL="114300" distR="114300" simplePos="0" relativeHeight="251661312" behindDoc="0" locked="0" layoutInCell="1" allowOverlap="1" wp14:anchorId="2C10964E" wp14:editId="61F337DB">
                <wp:simplePos x="0" y="0"/>
                <wp:positionH relativeFrom="column">
                  <wp:posOffset>3303905</wp:posOffset>
                </wp:positionH>
                <wp:positionV relativeFrom="paragraph">
                  <wp:posOffset>253365</wp:posOffset>
                </wp:positionV>
                <wp:extent cx="723569" cy="246490"/>
                <wp:effectExtent l="0" t="0" r="19685" b="20320"/>
                <wp:wrapNone/>
                <wp:docPr id="2122515057" name="Freccia tridirezionale 12"/>
                <wp:cNvGraphicFramePr/>
                <a:graphic xmlns:a="http://schemas.openxmlformats.org/drawingml/2006/main">
                  <a:graphicData uri="http://schemas.microsoft.com/office/word/2010/wordprocessingShape">
                    <wps:wsp>
                      <wps:cNvSpPr/>
                      <wps:spPr>
                        <a:xfrm rot="10800000">
                          <a:off x="0" y="0"/>
                          <a:ext cx="723569" cy="246490"/>
                        </a:xfrm>
                        <a:prstGeom prst="leftRightUp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FD623C" id="Freccia tridirezionale 12" o:spid="_x0000_s1026" style="position:absolute;margin-left:260.15pt;margin-top:19.95pt;width:56.95pt;height:19.4pt;rotation:180;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723569,24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" path="m,184868l61623,123245r,30811l330973,154056r,-92433l300162,61623,361785,r61622,61623l392596,61623r,92433l661947,154056r,-30811l723569,184868r-61622,61622l661947,215679r-600324,l61623,246490,,184868xe" fillcolor="#e00" strokecolor="#09101d [484]" strokeweight="1pt">
                <v:stroke joinstyle="miter"/>
                <v:path arrowok="t" o:connecttype="custom" o:connectlocs="0,184868;61623,123245;61623,154056;330973,154056;330973,61623;300162,61623;361785,0;423407,61623;392596,61623;392596,154056;661947,154056;661947,123245;723569,184868;661947,246490;661947,215679;61623,215679;61623,246490;0,184868" o:connectangles="0,0,0,0,0,0,0,0,0,0,0,0,0,0,0,0,0,0"/>
              </v:shape>
            </w:pict>
          </mc:Fallback>
        </mc:AlternateContent>
      </w:r>
      <w:r w:rsidR="00AC4CC5" w:rsidRPr="00D24E50">
        <w:rPr>
          <w:rFonts w:cstheme="minorHAnsi"/>
          <w:b/>
          <w:bCs/>
          <w:sz w:val="24"/>
          <w:szCs w:val="24"/>
        </w:rPr>
        <w:t>Option</w:t>
      </w:r>
    </w:p>
    <w:p w14:paraId="355FF505" w14:textId="12423E73" w:rsidR="00AC4CC5" w:rsidRPr="00AC4CC5" w:rsidRDefault="00AC4CC5" w:rsidP="00AC4CC5">
      <w:pPr>
        <w:pStyle w:val="Paragrafoelenco"/>
        <w:numPr>
          <w:ilvl w:val="0"/>
          <w:numId w:val="8"/>
        </w:numPr>
        <w:tabs>
          <w:tab w:val="left" w:pos="284"/>
          <w:tab w:val="left" w:pos="426"/>
        </w:tabs>
        <w:spacing w:after="0" w:line="360" w:lineRule="auto"/>
        <w:ind w:left="0" w:right="0" w:firstLine="0"/>
        <w:contextualSpacing w:val="0"/>
        <w:jc w:val="left"/>
        <w:rPr>
          <w:rFonts w:cstheme="minorHAnsi"/>
          <w:b/>
          <w:bCs/>
          <w:sz w:val="24"/>
          <w:szCs w:val="24"/>
          <w:lang w:val="en-US"/>
        </w:rPr>
      </w:pPr>
      <w:r w:rsidRPr="00AC4CC5">
        <w:rPr>
          <w:rFonts w:cstheme="minorHAnsi"/>
          <w:sz w:val="24"/>
          <w:szCs w:val="24"/>
          <w:lang w:val="en-US"/>
        </w:rPr>
        <w:t xml:space="preserve">instead of </w:t>
      </w:r>
      <w:r w:rsidRPr="00AC4CC5">
        <w:rPr>
          <w:rFonts w:cstheme="minorHAnsi"/>
          <w:i/>
          <w:iCs/>
          <w:sz w:val="24"/>
          <w:szCs w:val="24"/>
          <w:lang w:val="en-US"/>
        </w:rPr>
        <w:t xml:space="preserve">“with interim powers.” </w:t>
      </w:r>
    </w:p>
    <w:p w14:paraId="3D478C32" w14:textId="77777777" w:rsidR="00AC4CC5" w:rsidRPr="00D24E50" w:rsidRDefault="00AC4CC5" w:rsidP="00AC4CC5">
      <w:pPr>
        <w:tabs>
          <w:tab w:val="left" w:pos="426"/>
        </w:tabs>
        <w:spacing w:after="0" w:line="360" w:lineRule="auto"/>
        <w:jc w:val="center"/>
        <w:rPr>
          <w:rFonts w:cstheme="minorHAnsi"/>
          <w:b/>
          <w:bCs/>
          <w:sz w:val="24"/>
          <w:szCs w:val="24"/>
        </w:rPr>
      </w:pPr>
      <w:proofErr w:type="spellStart"/>
      <w:r w:rsidRPr="00D24E50">
        <w:rPr>
          <w:rFonts w:cstheme="minorHAnsi"/>
          <w:b/>
          <w:bCs/>
          <w:sz w:val="24"/>
          <w:szCs w:val="24"/>
        </w:rPr>
        <w:t>you</w:t>
      </w:r>
      <w:proofErr w:type="spellEnd"/>
      <w:r w:rsidRPr="00D24E50">
        <w:rPr>
          <w:rFonts w:cstheme="minorHAnsi"/>
          <w:b/>
          <w:bCs/>
          <w:sz w:val="24"/>
          <w:szCs w:val="24"/>
        </w:rPr>
        <w:t xml:space="preserve"> can </w:t>
      </w:r>
      <w:proofErr w:type="spellStart"/>
      <w:r w:rsidRPr="00D24E50">
        <w:rPr>
          <w:rFonts w:cstheme="minorHAnsi"/>
          <w:b/>
          <w:bCs/>
          <w:sz w:val="24"/>
          <w:szCs w:val="24"/>
        </w:rPr>
        <w:t>choose</w:t>
      </w:r>
      <w:proofErr w:type="spellEnd"/>
    </w:p>
    <w:p w14:paraId="7CDA29A9" w14:textId="77777777" w:rsidR="00AC4CC5" w:rsidRPr="00AC4CC5" w:rsidRDefault="00AC4CC5" w:rsidP="00AC4CC5">
      <w:pPr>
        <w:pStyle w:val="Paragrafoelenco"/>
        <w:numPr>
          <w:ilvl w:val="0"/>
          <w:numId w:val="8"/>
        </w:numPr>
        <w:pBdr>
          <w:bottom w:val="single" w:sz="4" w:space="1" w:color="auto"/>
        </w:pBdr>
        <w:tabs>
          <w:tab w:val="left" w:pos="284"/>
          <w:tab w:val="left" w:pos="426"/>
        </w:tabs>
        <w:spacing w:after="0" w:line="360" w:lineRule="auto"/>
        <w:ind w:left="0" w:right="0" w:firstLine="0"/>
        <w:contextualSpacing w:val="0"/>
        <w:jc w:val="left"/>
        <w:rPr>
          <w:rFonts w:cstheme="minorHAnsi"/>
          <w:sz w:val="24"/>
          <w:szCs w:val="24"/>
          <w:lang w:val="en-US"/>
        </w:rPr>
      </w:pPr>
      <w:r w:rsidRPr="00AC4CC5">
        <w:rPr>
          <w:rFonts w:cstheme="minorHAnsi"/>
          <w:sz w:val="24"/>
          <w:szCs w:val="24"/>
          <w:lang w:val="en-US"/>
        </w:rPr>
        <w:t xml:space="preserve">not to include the phrase </w:t>
      </w:r>
      <w:r w:rsidRPr="00AC4CC5">
        <w:rPr>
          <w:rFonts w:cstheme="minorHAnsi"/>
          <w:i/>
          <w:iCs/>
          <w:sz w:val="24"/>
          <w:szCs w:val="24"/>
          <w:lang w:val="en-US"/>
        </w:rPr>
        <w:t xml:space="preserve">“with interim powers” </w:t>
      </w:r>
      <w:proofErr w:type="gramStart"/>
      <w:r w:rsidRPr="00AC4CC5">
        <w:rPr>
          <w:rFonts w:cstheme="minorHAnsi"/>
          <w:sz w:val="24"/>
          <w:szCs w:val="24"/>
          <w:lang w:val="en-US"/>
        </w:rPr>
        <w:t>so as to</w:t>
      </w:r>
      <w:proofErr w:type="gramEnd"/>
      <w:r w:rsidRPr="00AC4CC5">
        <w:rPr>
          <w:rFonts w:cstheme="minorHAnsi"/>
          <w:sz w:val="24"/>
          <w:szCs w:val="24"/>
          <w:lang w:val="en-US"/>
        </w:rPr>
        <w:t xml:space="preserve"> leave interim powers to the ordinary court</w:t>
      </w:r>
    </w:p>
    <w:p w14:paraId="587D2DE2" w14:textId="77777777" w:rsidR="00AC4CC5" w:rsidRPr="00AC4CC5" w:rsidRDefault="00AC4CC5" w:rsidP="00AC4CC5">
      <w:pPr>
        <w:tabs>
          <w:tab w:val="left" w:pos="426"/>
        </w:tabs>
        <w:spacing w:after="0" w:line="360" w:lineRule="auto"/>
        <w:rPr>
          <w:rFonts w:cstheme="minorHAnsi"/>
          <w:sz w:val="24"/>
          <w:szCs w:val="24"/>
          <w:lang w:val="en-US"/>
        </w:rPr>
      </w:pPr>
    </w:p>
    <w:p w14:paraId="555609BF" w14:textId="77777777" w:rsidR="00AC4CC5" w:rsidRPr="00AC4CC5" w:rsidRDefault="00AC4CC5" w:rsidP="00A74A09">
      <w:pPr>
        <w:tabs>
          <w:tab w:val="left" w:pos="426"/>
        </w:tabs>
        <w:spacing w:after="0" w:line="360" w:lineRule="auto"/>
        <w:ind w:left="10" w:right="0"/>
        <w:rPr>
          <w:rFonts w:cstheme="minorHAnsi"/>
          <w:sz w:val="24"/>
          <w:szCs w:val="24"/>
          <w:lang w:val="en-US"/>
        </w:rPr>
      </w:pPr>
      <w:r w:rsidRPr="00AC4CC5">
        <w:rPr>
          <w:rFonts w:cstheme="minorHAnsi"/>
          <w:sz w:val="24"/>
          <w:szCs w:val="24"/>
          <w:lang w:val="en-US"/>
        </w:rPr>
        <w:t>The arbitration shall be ad hoc.</w:t>
      </w:r>
    </w:p>
    <w:p w14:paraId="60C0CBA3" w14:textId="77777777" w:rsidR="00AC4CC5" w:rsidRPr="00AC4CC5" w:rsidRDefault="00AC4CC5" w:rsidP="00A74A09">
      <w:pPr>
        <w:tabs>
          <w:tab w:val="left" w:pos="426"/>
        </w:tabs>
        <w:spacing w:after="0" w:line="360" w:lineRule="auto"/>
        <w:ind w:left="10" w:right="0"/>
        <w:rPr>
          <w:rFonts w:cstheme="minorHAnsi"/>
          <w:sz w:val="24"/>
          <w:szCs w:val="24"/>
          <w:lang w:val="en-US"/>
        </w:rPr>
      </w:pPr>
      <w:r w:rsidRPr="00AC4CC5">
        <w:rPr>
          <w:rFonts w:cstheme="minorHAnsi"/>
          <w:sz w:val="24"/>
          <w:szCs w:val="24"/>
          <w:lang w:val="en-US"/>
        </w:rPr>
        <w:t>The arbitration proceedings shall take place in Milan at the headquarters of the Milan Bar Association Arbitration Chamber.</w:t>
      </w:r>
    </w:p>
    <w:p w14:paraId="5F511197" w14:textId="77777777" w:rsidR="00AC4CC5" w:rsidRPr="00AC4CC5" w:rsidRDefault="00AC4CC5" w:rsidP="00A74A09">
      <w:pPr>
        <w:tabs>
          <w:tab w:val="left" w:pos="426"/>
        </w:tabs>
        <w:spacing w:after="0" w:line="360" w:lineRule="auto"/>
        <w:ind w:left="10" w:right="0"/>
        <w:rPr>
          <w:rFonts w:cstheme="minorHAnsi"/>
          <w:sz w:val="24"/>
          <w:szCs w:val="24"/>
          <w:lang w:val="en-US"/>
        </w:rPr>
      </w:pPr>
      <w:r w:rsidRPr="00AC4CC5">
        <w:rPr>
          <w:rFonts w:cstheme="minorHAnsi"/>
          <w:sz w:val="24"/>
          <w:szCs w:val="24"/>
          <w:lang w:val="en-US"/>
        </w:rPr>
        <w:lastRenderedPageBreak/>
        <w:t xml:space="preserve">The substantive law governing the contract and the arbitration agreement shall be </w:t>
      </w:r>
      <w:r w:rsidRPr="00AC4CC5">
        <w:rPr>
          <w:rFonts w:cstheme="minorHAnsi"/>
          <w:b/>
          <w:bCs/>
          <w:sz w:val="24"/>
          <w:szCs w:val="24"/>
          <w:lang w:val="en-US"/>
        </w:rPr>
        <w:t>Italian</w:t>
      </w:r>
      <w:r w:rsidRPr="00AC4CC5">
        <w:rPr>
          <w:rFonts w:cstheme="minorHAnsi"/>
          <w:sz w:val="24"/>
          <w:szCs w:val="24"/>
          <w:lang w:val="en-US"/>
        </w:rPr>
        <w:t xml:space="preserve"> law, without reference to conflict-of-law rules.</w:t>
      </w:r>
    </w:p>
    <w:p w14:paraId="441CC4D7" w14:textId="0F650668" w:rsidR="00AC4CC5" w:rsidRPr="00D24E50" w:rsidRDefault="008D0C93" w:rsidP="00AC4CC5">
      <w:pPr>
        <w:tabs>
          <w:tab w:val="left" w:pos="426"/>
        </w:tabs>
        <w:spacing w:after="0" w:line="360" w:lineRule="auto"/>
        <w:jc w:val="center"/>
        <w:rPr>
          <w:rFonts w:cstheme="minorHAnsi"/>
          <w:b/>
          <w:bCs/>
          <w:sz w:val="24"/>
          <w:szCs w:val="24"/>
        </w:rPr>
      </w:pPr>
      <w:r w:rsidRPr="00D24E50">
        <w:rPr>
          <w:rFonts w:cstheme="minorHAnsi"/>
          <w:noProof/>
          <w:sz w:val="24"/>
          <w:szCs w:val="24"/>
        </w:rPr>
        <mc:AlternateContent>
          <mc:Choice Requires="wps">
            <w:drawing>
              <wp:anchor distT="0" distB="0" distL="114300" distR="114300" simplePos="0" relativeHeight="251662336" behindDoc="0" locked="0" layoutInCell="1" allowOverlap="1" wp14:anchorId="599F339F" wp14:editId="73AFD28E">
                <wp:simplePos x="0" y="0"/>
                <wp:positionH relativeFrom="column">
                  <wp:posOffset>3380105</wp:posOffset>
                </wp:positionH>
                <wp:positionV relativeFrom="paragraph">
                  <wp:posOffset>244475</wp:posOffset>
                </wp:positionV>
                <wp:extent cx="723569" cy="246490"/>
                <wp:effectExtent l="0" t="0" r="19685" b="20320"/>
                <wp:wrapNone/>
                <wp:docPr id="705286693" name="Freccia tridirezionale 12"/>
                <wp:cNvGraphicFramePr/>
                <a:graphic xmlns:a="http://schemas.openxmlformats.org/drawingml/2006/main">
                  <a:graphicData uri="http://schemas.microsoft.com/office/word/2010/wordprocessingShape">
                    <wps:wsp>
                      <wps:cNvSpPr/>
                      <wps:spPr>
                        <a:xfrm rot="10800000">
                          <a:off x="0" y="0"/>
                          <a:ext cx="723569" cy="246490"/>
                        </a:xfrm>
                        <a:prstGeom prst="leftRightUp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7C37F87" id="Freccia tridirezionale 12" o:spid="_x0000_s1026" style="position:absolute;margin-left:266.15pt;margin-top:19.25pt;width:56.95pt;height:19.4pt;rotation:180;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23569,24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" path="m,184868l61623,123245r,30811l330973,154056r,-92433l300162,61623,361785,r61622,61623l392596,61623r,92433l661947,154056r,-30811l723569,184868r-61622,61622l661947,215679r-600324,l61623,246490,,184868xe" fillcolor="#e00" strokecolor="#09101d [484]" strokeweight="1pt">
                <v:stroke joinstyle="miter"/>
                <v:path arrowok="t" o:connecttype="custom" o:connectlocs="0,184868;61623,123245;61623,154056;330973,154056;330973,61623;300162,61623;361785,0;423407,61623;392596,61623;392596,154056;661947,154056;661947,123245;723569,184868;661947,246490;661947,215679;61623,215679;61623,246490;0,184868" o:connectangles="0,0,0,0,0,0,0,0,0,0,0,0,0,0,0,0,0,0"/>
              </v:shape>
            </w:pict>
          </mc:Fallback>
        </mc:AlternateContent>
      </w:r>
      <w:r w:rsidR="00AC4CC5" w:rsidRPr="00D24E50">
        <w:rPr>
          <w:rFonts w:cstheme="minorHAnsi"/>
          <w:b/>
          <w:bCs/>
          <w:sz w:val="24"/>
          <w:szCs w:val="24"/>
        </w:rPr>
        <w:t>Option</w:t>
      </w:r>
    </w:p>
    <w:p w14:paraId="1EB85708" w14:textId="47332025" w:rsidR="00AC4CC5" w:rsidRPr="00D24E50" w:rsidRDefault="00AC4CC5" w:rsidP="00AC4CC5">
      <w:pPr>
        <w:pStyle w:val="Paragrafoelenco"/>
        <w:numPr>
          <w:ilvl w:val="0"/>
          <w:numId w:val="8"/>
        </w:numPr>
        <w:tabs>
          <w:tab w:val="left" w:pos="284"/>
          <w:tab w:val="left" w:pos="426"/>
        </w:tabs>
        <w:spacing w:after="0" w:line="360" w:lineRule="auto"/>
        <w:ind w:left="0" w:right="0" w:firstLine="0"/>
        <w:contextualSpacing w:val="0"/>
        <w:jc w:val="left"/>
        <w:rPr>
          <w:rFonts w:cstheme="minorHAnsi"/>
          <w:b/>
          <w:bCs/>
          <w:sz w:val="24"/>
          <w:szCs w:val="24"/>
        </w:rPr>
      </w:pPr>
      <w:proofErr w:type="spellStart"/>
      <w:r w:rsidRPr="00D24E50">
        <w:rPr>
          <w:rFonts w:cstheme="minorHAnsi"/>
          <w:sz w:val="24"/>
          <w:szCs w:val="24"/>
        </w:rPr>
        <w:t>instead</w:t>
      </w:r>
      <w:proofErr w:type="spellEnd"/>
      <w:r w:rsidRPr="00D24E50">
        <w:rPr>
          <w:rFonts w:cstheme="minorHAnsi"/>
          <w:sz w:val="24"/>
          <w:szCs w:val="24"/>
        </w:rPr>
        <w:t xml:space="preserve"> of </w:t>
      </w:r>
      <w:r w:rsidRPr="00D24E50">
        <w:rPr>
          <w:rFonts w:cstheme="minorHAnsi"/>
          <w:i/>
          <w:iCs/>
          <w:sz w:val="24"/>
          <w:szCs w:val="24"/>
        </w:rPr>
        <w:t>“</w:t>
      </w:r>
      <w:proofErr w:type="spellStart"/>
      <w:r w:rsidRPr="00D24E50">
        <w:rPr>
          <w:rFonts w:cstheme="minorHAnsi"/>
          <w:i/>
          <w:iCs/>
          <w:sz w:val="24"/>
          <w:szCs w:val="24"/>
        </w:rPr>
        <w:t>Italian</w:t>
      </w:r>
      <w:proofErr w:type="spellEnd"/>
      <w:r w:rsidRPr="00D24E50">
        <w:rPr>
          <w:rFonts w:cstheme="minorHAnsi"/>
          <w:i/>
          <w:iCs/>
          <w:sz w:val="24"/>
          <w:szCs w:val="24"/>
        </w:rPr>
        <w:t xml:space="preserve">” </w:t>
      </w:r>
    </w:p>
    <w:p w14:paraId="20EF891A" w14:textId="77777777" w:rsidR="00AC4CC5" w:rsidRPr="00D24E50" w:rsidRDefault="00AC4CC5" w:rsidP="00AC4CC5">
      <w:pPr>
        <w:tabs>
          <w:tab w:val="left" w:pos="426"/>
        </w:tabs>
        <w:spacing w:after="0" w:line="360" w:lineRule="auto"/>
        <w:jc w:val="center"/>
        <w:rPr>
          <w:rFonts w:cstheme="minorHAnsi"/>
          <w:b/>
          <w:bCs/>
          <w:sz w:val="24"/>
          <w:szCs w:val="24"/>
        </w:rPr>
      </w:pPr>
      <w:r w:rsidRPr="00D24E50">
        <w:rPr>
          <w:rFonts w:cstheme="minorHAnsi"/>
          <w:b/>
          <w:bCs/>
          <w:sz w:val="24"/>
          <w:szCs w:val="24"/>
        </w:rPr>
        <w:t xml:space="preserve">one </w:t>
      </w:r>
      <w:proofErr w:type="spellStart"/>
      <w:r w:rsidRPr="00D24E50">
        <w:rPr>
          <w:rFonts w:cstheme="minorHAnsi"/>
          <w:b/>
          <w:bCs/>
          <w:sz w:val="24"/>
          <w:szCs w:val="24"/>
        </w:rPr>
        <w:t>may</w:t>
      </w:r>
      <w:proofErr w:type="spellEnd"/>
      <w:r w:rsidRPr="00D24E50">
        <w:rPr>
          <w:rFonts w:cstheme="minorHAnsi"/>
          <w:b/>
          <w:bCs/>
          <w:sz w:val="24"/>
          <w:szCs w:val="24"/>
        </w:rPr>
        <w:t xml:space="preserve"> </w:t>
      </w:r>
      <w:proofErr w:type="spellStart"/>
      <w:r w:rsidRPr="00D24E50">
        <w:rPr>
          <w:rFonts w:cstheme="minorHAnsi"/>
          <w:b/>
          <w:bCs/>
          <w:sz w:val="24"/>
          <w:szCs w:val="24"/>
        </w:rPr>
        <w:t>choose</w:t>
      </w:r>
      <w:proofErr w:type="spellEnd"/>
    </w:p>
    <w:p w14:paraId="206B70F5" w14:textId="77777777" w:rsidR="00AC4CC5" w:rsidRPr="00AC4CC5" w:rsidRDefault="00AC4CC5" w:rsidP="00AC4CC5">
      <w:pPr>
        <w:pStyle w:val="Paragrafoelenco"/>
        <w:numPr>
          <w:ilvl w:val="0"/>
          <w:numId w:val="8"/>
        </w:numPr>
        <w:pBdr>
          <w:bottom w:val="single" w:sz="4" w:space="1" w:color="auto"/>
        </w:pBdr>
        <w:tabs>
          <w:tab w:val="left" w:pos="284"/>
          <w:tab w:val="left" w:pos="426"/>
        </w:tabs>
        <w:spacing w:after="0" w:line="360" w:lineRule="auto"/>
        <w:ind w:left="0" w:right="0" w:firstLine="0"/>
        <w:contextualSpacing w:val="0"/>
        <w:jc w:val="left"/>
        <w:rPr>
          <w:rFonts w:cstheme="minorHAnsi"/>
          <w:sz w:val="24"/>
          <w:szCs w:val="24"/>
          <w:lang w:val="en-US"/>
        </w:rPr>
      </w:pPr>
      <w:r w:rsidRPr="00AC4CC5">
        <w:rPr>
          <w:rFonts w:cstheme="minorHAnsi"/>
          <w:sz w:val="24"/>
          <w:szCs w:val="24"/>
          <w:lang w:val="en-US"/>
        </w:rPr>
        <w:t xml:space="preserve">to specify the law of another State instead of Italian law </w:t>
      </w:r>
    </w:p>
    <w:p w14:paraId="54D9178E" w14:textId="77777777" w:rsidR="00AC4CC5" w:rsidRPr="00AC4CC5" w:rsidRDefault="00AC4CC5" w:rsidP="00AC4CC5">
      <w:pPr>
        <w:tabs>
          <w:tab w:val="left" w:pos="426"/>
        </w:tabs>
        <w:spacing w:after="0" w:line="360" w:lineRule="auto"/>
        <w:rPr>
          <w:rFonts w:cstheme="minorHAnsi"/>
          <w:b/>
          <w:bCs/>
          <w:sz w:val="24"/>
          <w:szCs w:val="24"/>
          <w:lang w:val="en-US"/>
        </w:rPr>
      </w:pPr>
    </w:p>
    <w:p w14:paraId="27699767" w14:textId="77777777" w:rsidR="00AC4CC5" w:rsidRPr="00AC4CC5" w:rsidRDefault="00AC4CC5" w:rsidP="00A74A09">
      <w:pPr>
        <w:tabs>
          <w:tab w:val="left" w:pos="426"/>
        </w:tabs>
        <w:spacing w:after="0" w:line="360" w:lineRule="auto"/>
        <w:ind w:left="10" w:right="0"/>
        <w:rPr>
          <w:rFonts w:cstheme="minorHAnsi"/>
          <w:b/>
          <w:bCs/>
          <w:sz w:val="24"/>
          <w:szCs w:val="24"/>
          <w:lang w:val="en-US"/>
        </w:rPr>
      </w:pPr>
      <w:r w:rsidRPr="00AC4CC5">
        <w:rPr>
          <w:rFonts w:cstheme="minorHAnsi"/>
          <w:b/>
          <w:bCs/>
          <w:sz w:val="24"/>
          <w:szCs w:val="24"/>
          <w:lang w:val="en-US"/>
        </w:rPr>
        <w:t>The arbitral award may be challenged on the grounds of a breach of the rules of law relating to the substance of the dispute pursuant to Article 829(3) of the Code of Civil Procedure.</w:t>
      </w:r>
    </w:p>
    <w:p w14:paraId="18E204B7" w14:textId="77777777" w:rsidR="00AC4CC5" w:rsidRPr="00D24E50" w:rsidRDefault="00AC4CC5" w:rsidP="00AC4CC5">
      <w:pPr>
        <w:tabs>
          <w:tab w:val="left" w:pos="426"/>
        </w:tabs>
        <w:spacing w:after="0" w:line="360" w:lineRule="auto"/>
        <w:jc w:val="center"/>
        <w:rPr>
          <w:rFonts w:cstheme="minorHAnsi"/>
          <w:b/>
          <w:bCs/>
          <w:sz w:val="24"/>
          <w:szCs w:val="24"/>
        </w:rPr>
      </w:pPr>
      <w:r w:rsidRPr="00D24E50">
        <w:rPr>
          <w:rFonts w:cstheme="minorHAnsi"/>
          <w:b/>
          <w:bCs/>
          <w:sz w:val="24"/>
          <w:szCs w:val="24"/>
        </w:rPr>
        <w:t>Option</w:t>
      </w:r>
    </w:p>
    <w:p w14:paraId="31DBA019" w14:textId="3BB45B5F" w:rsidR="00AC4CC5" w:rsidRPr="00AC4CC5" w:rsidRDefault="008D0C93" w:rsidP="00AC4CC5">
      <w:pPr>
        <w:pStyle w:val="Paragrafoelenco"/>
        <w:numPr>
          <w:ilvl w:val="0"/>
          <w:numId w:val="8"/>
        </w:numPr>
        <w:tabs>
          <w:tab w:val="left" w:pos="284"/>
          <w:tab w:val="left" w:pos="426"/>
        </w:tabs>
        <w:spacing w:after="0" w:line="360" w:lineRule="auto"/>
        <w:ind w:left="0" w:right="0" w:firstLine="0"/>
        <w:contextualSpacing w:val="0"/>
        <w:jc w:val="left"/>
        <w:rPr>
          <w:rFonts w:cstheme="minorHAnsi"/>
          <w:i/>
          <w:iCs/>
          <w:sz w:val="24"/>
          <w:szCs w:val="24"/>
          <w:lang w:val="en-US"/>
        </w:rPr>
      </w:pPr>
      <w:r w:rsidRPr="00D24E50">
        <w:rPr>
          <w:rFonts w:cstheme="minorHAnsi"/>
          <w:noProof/>
          <w:sz w:val="24"/>
          <w:szCs w:val="24"/>
        </w:rPr>
        <mc:AlternateContent>
          <mc:Choice Requires="wps">
            <w:drawing>
              <wp:anchor distT="0" distB="0" distL="114300" distR="114300" simplePos="0" relativeHeight="251663360" behindDoc="0" locked="0" layoutInCell="1" allowOverlap="1" wp14:anchorId="5EB9335F" wp14:editId="2C0E7556">
                <wp:simplePos x="0" y="0"/>
                <wp:positionH relativeFrom="column">
                  <wp:posOffset>3382010</wp:posOffset>
                </wp:positionH>
                <wp:positionV relativeFrom="paragraph">
                  <wp:posOffset>537210</wp:posOffset>
                </wp:positionV>
                <wp:extent cx="723265" cy="246380"/>
                <wp:effectExtent l="0" t="0" r="19685" b="20320"/>
                <wp:wrapNone/>
                <wp:docPr id="681873651" name="Freccia tridirezionale 12"/>
                <wp:cNvGraphicFramePr/>
                <a:graphic xmlns:a="http://schemas.openxmlformats.org/drawingml/2006/main">
                  <a:graphicData uri="http://schemas.microsoft.com/office/word/2010/wordprocessingShape">
                    <wps:wsp>
                      <wps:cNvSpPr/>
                      <wps:spPr>
                        <a:xfrm rot="10800000">
                          <a:off x="0" y="0"/>
                          <a:ext cx="723265" cy="246380"/>
                        </a:xfrm>
                        <a:prstGeom prst="leftRightUp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0B7CF18" id="Freccia tridirezionale 12" o:spid="_x0000_s1026" style="position:absolute;margin-left:266.3pt;margin-top:42.3pt;width:56.95pt;height:19.4pt;rotation:180;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723265,246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" path="m,184785l61595,123190r,30798l330835,153988r,-92393l300038,61595,361633,r61595,61595l392430,61595r,92393l661670,153988r,-30798l723265,184785r-61595,61595l661670,215583r-600075,l61595,246380,,184785xe" fillcolor="#e00" strokecolor="#09101d [484]" strokeweight="1pt">
                <v:stroke joinstyle="miter"/>
                <v:path arrowok="t" o:connecttype="custom" o:connectlocs="0,184785;61595,123190;61595,153988;330835,153988;330835,61595;300038,61595;361633,0;423228,61595;392430,61595;392430,153988;661670,153988;661670,123190;723265,184785;661670,246380;661670,215583;61595,215583;61595,246380;0,184785" o:connectangles="0,0,0,0,0,0,0,0,0,0,0,0,0,0,0,0,0,0"/>
              </v:shape>
            </w:pict>
          </mc:Fallback>
        </mc:AlternateContent>
      </w:r>
      <w:r w:rsidR="00AC4CC5" w:rsidRPr="00AC4CC5">
        <w:rPr>
          <w:rFonts w:cstheme="minorHAnsi"/>
          <w:sz w:val="24"/>
          <w:szCs w:val="24"/>
          <w:lang w:val="en-US"/>
        </w:rPr>
        <w:t xml:space="preserve">Instead of </w:t>
      </w:r>
      <w:r w:rsidR="00AC4CC5" w:rsidRPr="00AC4CC5">
        <w:rPr>
          <w:rFonts w:cstheme="minorHAnsi"/>
          <w:i/>
          <w:iCs/>
          <w:sz w:val="24"/>
          <w:szCs w:val="24"/>
          <w:lang w:val="en-US"/>
        </w:rPr>
        <w:t xml:space="preserve">“The arbitral award may be challenged on the grounds of a breach of the rules of law relating to the substance of the dispute pursuant to Article 829(3) of the Code of Civil Procedure” </w:t>
      </w:r>
    </w:p>
    <w:p w14:paraId="51999AB9" w14:textId="702E4FB2" w:rsidR="00AC4CC5" w:rsidRPr="00AC4CC5" w:rsidRDefault="00AC4CC5" w:rsidP="00AC4CC5">
      <w:pPr>
        <w:tabs>
          <w:tab w:val="left" w:pos="426"/>
        </w:tabs>
        <w:spacing w:after="0" w:line="360" w:lineRule="auto"/>
        <w:rPr>
          <w:rFonts w:cstheme="minorHAnsi"/>
          <w:b/>
          <w:bCs/>
          <w:sz w:val="24"/>
          <w:szCs w:val="24"/>
          <w:lang w:val="en-US"/>
        </w:rPr>
      </w:pPr>
    </w:p>
    <w:p w14:paraId="0CD19B87" w14:textId="77777777" w:rsidR="00AC4CC5" w:rsidRPr="00D24E50" w:rsidRDefault="00AC4CC5" w:rsidP="00AC4CC5">
      <w:pPr>
        <w:tabs>
          <w:tab w:val="left" w:pos="426"/>
        </w:tabs>
        <w:spacing w:after="0" w:line="360" w:lineRule="auto"/>
        <w:jc w:val="center"/>
        <w:rPr>
          <w:rFonts w:cstheme="minorHAnsi"/>
          <w:b/>
          <w:bCs/>
          <w:sz w:val="24"/>
          <w:szCs w:val="24"/>
        </w:rPr>
      </w:pPr>
      <w:r w:rsidRPr="00D24E50">
        <w:rPr>
          <w:rFonts w:cstheme="minorHAnsi"/>
          <w:b/>
          <w:bCs/>
          <w:sz w:val="24"/>
          <w:szCs w:val="24"/>
        </w:rPr>
        <w:t xml:space="preserve">one </w:t>
      </w:r>
      <w:proofErr w:type="spellStart"/>
      <w:r w:rsidRPr="00D24E50">
        <w:rPr>
          <w:rFonts w:cstheme="minorHAnsi"/>
          <w:b/>
          <w:bCs/>
          <w:sz w:val="24"/>
          <w:szCs w:val="24"/>
        </w:rPr>
        <w:t>may</w:t>
      </w:r>
      <w:proofErr w:type="spellEnd"/>
      <w:r w:rsidRPr="00D24E50">
        <w:rPr>
          <w:rFonts w:cstheme="minorHAnsi"/>
          <w:b/>
          <w:bCs/>
          <w:sz w:val="24"/>
          <w:szCs w:val="24"/>
        </w:rPr>
        <w:t xml:space="preserve"> </w:t>
      </w:r>
      <w:proofErr w:type="spellStart"/>
      <w:r w:rsidRPr="00D24E50">
        <w:rPr>
          <w:rFonts w:cstheme="minorHAnsi"/>
          <w:b/>
          <w:bCs/>
          <w:sz w:val="24"/>
          <w:szCs w:val="24"/>
        </w:rPr>
        <w:t>choose</w:t>
      </w:r>
      <w:proofErr w:type="spellEnd"/>
    </w:p>
    <w:p w14:paraId="6048483B" w14:textId="77777777" w:rsidR="00AC4CC5" w:rsidRPr="00AC4CC5" w:rsidRDefault="00AC4CC5" w:rsidP="00AC4CC5">
      <w:pPr>
        <w:pStyle w:val="Paragrafoelenco"/>
        <w:numPr>
          <w:ilvl w:val="0"/>
          <w:numId w:val="8"/>
        </w:numPr>
        <w:pBdr>
          <w:bottom w:val="single" w:sz="4" w:space="1" w:color="auto"/>
        </w:pBdr>
        <w:tabs>
          <w:tab w:val="left" w:pos="0"/>
          <w:tab w:val="left" w:pos="284"/>
          <w:tab w:val="left" w:pos="426"/>
        </w:tabs>
        <w:spacing w:after="0" w:line="360" w:lineRule="auto"/>
        <w:ind w:left="0" w:right="0" w:firstLine="0"/>
        <w:contextualSpacing w:val="0"/>
        <w:rPr>
          <w:rFonts w:cstheme="minorHAnsi"/>
          <w:sz w:val="24"/>
          <w:lang w:val="en-US"/>
        </w:rPr>
      </w:pPr>
      <w:r w:rsidRPr="00AC4CC5">
        <w:rPr>
          <w:rFonts w:cstheme="minorHAnsi"/>
          <w:sz w:val="24"/>
          <w:szCs w:val="24"/>
          <w:lang w:val="en-US"/>
        </w:rPr>
        <w:t>not to include the possibility of challenging the arbitral award for breach of rules of law. Without this provision, the arbitral award may be challenged pursuant to Article 829 of the Italian Code of Civil Procedure solely for breach of procedural rules or public policy</w:t>
      </w:r>
      <w:r w:rsidRPr="00AC4CC5">
        <w:rPr>
          <w:rFonts w:cstheme="minorHAnsi"/>
          <w:i/>
          <w:iCs/>
          <w:sz w:val="24"/>
          <w:szCs w:val="24"/>
          <w:lang w:val="en-US"/>
        </w:rPr>
        <w:t>.</w:t>
      </w:r>
    </w:p>
    <w:p w14:paraId="5007F67E" w14:textId="77777777" w:rsidR="00AC4CC5" w:rsidRPr="00AC4CC5" w:rsidRDefault="00AC4CC5" w:rsidP="00AC4CC5">
      <w:pPr>
        <w:pStyle w:val="Paragrafoelenco"/>
        <w:tabs>
          <w:tab w:val="left" w:pos="0"/>
          <w:tab w:val="left" w:pos="426"/>
        </w:tabs>
        <w:spacing w:after="0" w:line="360" w:lineRule="auto"/>
        <w:ind w:left="0"/>
        <w:contextualSpacing w:val="0"/>
        <w:rPr>
          <w:rFonts w:cstheme="minorHAnsi"/>
          <w:sz w:val="24"/>
          <w:lang w:val="en-US"/>
        </w:rPr>
      </w:pPr>
    </w:p>
    <w:p w14:paraId="3D8CE0EF" w14:textId="4B3CFF15" w:rsidR="00BA6D39" w:rsidRPr="00AC4CC5" w:rsidRDefault="00BA6D39" w:rsidP="00AC4CC5">
      <w:pPr>
        <w:tabs>
          <w:tab w:val="left" w:pos="142"/>
          <w:tab w:val="left" w:pos="284"/>
        </w:tabs>
        <w:spacing w:after="0" w:line="360" w:lineRule="auto"/>
        <w:ind w:left="0" w:right="0" w:firstLine="0"/>
        <w:jc w:val="center"/>
        <w:rPr>
          <w:rFonts w:asciiTheme="minorHAnsi" w:hAnsiTheme="minorHAnsi" w:cstheme="minorHAnsi"/>
          <w:b/>
          <w:bCs/>
          <w:color w:val="auto"/>
          <w:sz w:val="24"/>
          <w:szCs w:val="24"/>
          <w:lang w:val="en-US"/>
        </w:rPr>
      </w:pPr>
    </w:p>
    <w:sectPr w:rsidR="00BA6D39" w:rsidRPr="00AC4CC5" w:rsidSect="00A74A09">
      <w:footerReference w:type="default" r:id="rId11"/>
      <w:headerReference w:type="first" r:id="rId12"/>
      <w:pgSz w:w="11900" w:h="16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7F311" w14:textId="77777777" w:rsidR="007E5FA4" w:rsidRDefault="007E5FA4" w:rsidP="009F57F6">
      <w:pPr>
        <w:spacing w:after="0" w:line="240" w:lineRule="auto"/>
      </w:pPr>
      <w:r>
        <w:separator/>
      </w:r>
    </w:p>
  </w:endnote>
  <w:endnote w:type="continuationSeparator" w:id="0">
    <w:p w14:paraId="449BB0DF" w14:textId="77777777" w:rsidR="007E5FA4" w:rsidRDefault="007E5FA4" w:rsidP="009F5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298965"/>
      <w:docPartObj>
        <w:docPartGallery w:val="Page Numbers (Bottom of Page)"/>
        <w:docPartUnique/>
      </w:docPartObj>
    </w:sdtPr>
    <w:sdtContent>
      <w:p w14:paraId="536CE27A" w14:textId="77777777" w:rsidR="007871A1" w:rsidRDefault="007871A1">
        <w:pPr>
          <w:pStyle w:val="Pidipagina"/>
        </w:pPr>
        <w:r>
          <w:fldChar w:fldCharType="begin"/>
        </w:r>
        <w:r>
          <w:instrText>PAGE   \* MERGEFORMAT</w:instrText>
        </w:r>
        <w:r>
          <w:fldChar w:fldCharType="separate"/>
        </w:r>
        <w:r w:rsidR="00C326D3">
          <w:rPr>
            <w:noProof/>
          </w:rPr>
          <w:t>53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58E09" w14:textId="77777777" w:rsidR="007E5FA4" w:rsidRDefault="007E5FA4" w:rsidP="009F57F6">
      <w:pPr>
        <w:spacing w:after="0" w:line="240" w:lineRule="auto"/>
      </w:pPr>
      <w:r>
        <w:separator/>
      </w:r>
    </w:p>
  </w:footnote>
  <w:footnote w:type="continuationSeparator" w:id="0">
    <w:p w14:paraId="2B43EDF2" w14:textId="77777777" w:rsidR="007E5FA4" w:rsidRDefault="007E5FA4" w:rsidP="009F5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E02B" w14:textId="690FECC7" w:rsidR="007871A1" w:rsidRDefault="00086B45" w:rsidP="0075603D">
    <w:pPr>
      <w:pStyle w:val="Intestazione"/>
      <w:ind w:left="0" w:right="0"/>
      <w:jc w:val="center"/>
    </w:pPr>
    <w:r>
      <w:rPr>
        <w:noProof/>
      </w:rPr>
      <w:drawing>
        <wp:inline distT="0" distB="0" distL="0" distR="0" wp14:anchorId="22FB9085" wp14:editId="0B51EE26">
          <wp:extent cx="1390650" cy="1313840"/>
          <wp:effectExtent l="0" t="0" r="0" b="635"/>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pic:cNvPicPr>
                </pic:nvPicPr>
                <pic:blipFill>
                  <a:blip r:embed="rId1"/>
                  <a:stretch>
                    <a:fillRect/>
                  </a:stretch>
                </pic:blipFill>
                <pic:spPr bwMode="auto">
                  <a:xfrm>
                    <a:off x="0" y="0"/>
                    <a:ext cx="1390650" cy="1313840"/>
                  </a:xfrm>
                  <a:prstGeom prst="rect">
                    <a:avLst/>
                  </a:prstGeom>
                </pic:spPr>
              </pic:pic>
            </a:graphicData>
          </a:graphic>
        </wp:inline>
      </w:drawing>
    </w:r>
  </w:p>
  <w:p w14:paraId="6C9B7473" w14:textId="77777777" w:rsidR="007871A1" w:rsidRDefault="007871A1" w:rsidP="00D62FA0">
    <w:pPr>
      <w:pStyle w:val="Intestazione"/>
      <w:ind w:left="0" w:righ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0298"/>
    <w:multiLevelType w:val="hybridMultilevel"/>
    <w:tmpl w:val="76EA59A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B93307"/>
    <w:multiLevelType w:val="hybridMultilevel"/>
    <w:tmpl w:val="8B00028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BF93D27"/>
    <w:multiLevelType w:val="multilevel"/>
    <w:tmpl w:val="DC16E274"/>
    <w:styleLink w:val="Stile2"/>
    <w:lvl w:ilvl="0">
      <w:numFmt w:val="none"/>
      <w:lvlText w:val="17.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EE82DAA"/>
    <w:multiLevelType w:val="multilevel"/>
    <w:tmpl w:val="1C96EA20"/>
    <w:lvl w:ilvl="0">
      <w:start w:val="5"/>
      <w:numFmt w:val="decimal"/>
      <w:lvlText w:val="%1"/>
      <w:lvlJc w:val="left"/>
      <w:pPr>
        <w:ind w:left="707" w:hanging="707"/>
      </w:pPr>
      <w:rPr>
        <w:rFonts w:hint="default"/>
        <w:lang w:val="it-IT" w:eastAsia="en-US" w:bidi="ar-SA"/>
      </w:rPr>
    </w:lvl>
    <w:lvl w:ilvl="1">
      <w:start w:val="1"/>
      <w:numFmt w:val="decimal"/>
      <w:lvlText w:val="%1.%2."/>
      <w:lvlJc w:val="left"/>
      <w:pPr>
        <w:ind w:left="707" w:hanging="707"/>
      </w:pPr>
      <w:rPr>
        <w:rFonts w:ascii="Calibri" w:eastAsia="Calibri" w:hAnsi="Calibri" w:cs="Calibri" w:hint="default"/>
        <w:b w:val="0"/>
        <w:bCs w:val="0"/>
        <w:i w:val="0"/>
        <w:iCs w:val="0"/>
        <w:color w:val="333333"/>
        <w:spacing w:val="-7"/>
        <w:w w:val="100"/>
        <w:sz w:val="24"/>
        <w:szCs w:val="24"/>
        <w:lang w:val="it-IT" w:eastAsia="en-US" w:bidi="ar-SA"/>
      </w:rPr>
    </w:lvl>
    <w:lvl w:ilvl="2">
      <w:numFmt w:val="bullet"/>
      <w:lvlText w:val="•"/>
      <w:lvlJc w:val="left"/>
      <w:pPr>
        <w:ind w:left="2486" w:hanging="707"/>
      </w:pPr>
      <w:rPr>
        <w:rFonts w:hint="default"/>
        <w:lang w:val="it-IT" w:eastAsia="en-US" w:bidi="ar-SA"/>
      </w:rPr>
    </w:lvl>
    <w:lvl w:ilvl="3">
      <w:numFmt w:val="bullet"/>
      <w:lvlText w:val="•"/>
      <w:lvlJc w:val="left"/>
      <w:pPr>
        <w:ind w:left="3379" w:hanging="707"/>
      </w:pPr>
      <w:rPr>
        <w:rFonts w:hint="default"/>
        <w:lang w:val="it-IT" w:eastAsia="en-US" w:bidi="ar-SA"/>
      </w:rPr>
    </w:lvl>
    <w:lvl w:ilvl="4">
      <w:numFmt w:val="bullet"/>
      <w:lvlText w:val="•"/>
      <w:lvlJc w:val="left"/>
      <w:pPr>
        <w:ind w:left="4272" w:hanging="707"/>
      </w:pPr>
      <w:rPr>
        <w:rFonts w:hint="default"/>
        <w:lang w:val="it-IT" w:eastAsia="en-US" w:bidi="ar-SA"/>
      </w:rPr>
    </w:lvl>
    <w:lvl w:ilvl="5">
      <w:numFmt w:val="bullet"/>
      <w:lvlText w:val="•"/>
      <w:lvlJc w:val="left"/>
      <w:pPr>
        <w:ind w:left="5166" w:hanging="707"/>
      </w:pPr>
      <w:rPr>
        <w:rFonts w:hint="default"/>
        <w:lang w:val="it-IT" w:eastAsia="en-US" w:bidi="ar-SA"/>
      </w:rPr>
    </w:lvl>
    <w:lvl w:ilvl="6">
      <w:numFmt w:val="bullet"/>
      <w:lvlText w:val="•"/>
      <w:lvlJc w:val="left"/>
      <w:pPr>
        <w:ind w:left="6059" w:hanging="707"/>
      </w:pPr>
      <w:rPr>
        <w:rFonts w:hint="default"/>
        <w:lang w:val="it-IT" w:eastAsia="en-US" w:bidi="ar-SA"/>
      </w:rPr>
    </w:lvl>
    <w:lvl w:ilvl="7">
      <w:numFmt w:val="bullet"/>
      <w:lvlText w:val="•"/>
      <w:lvlJc w:val="left"/>
      <w:pPr>
        <w:ind w:left="6952" w:hanging="707"/>
      </w:pPr>
      <w:rPr>
        <w:rFonts w:hint="default"/>
        <w:lang w:val="it-IT" w:eastAsia="en-US" w:bidi="ar-SA"/>
      </w:rPr>
    </w:lvl>
    <w:lvl w:ilvl="8">
      <w:numFmt w:val="bullet"/>
      <w:lvlText w:val="•"/>
      <w:lvlJc w:val="left"/>
      <w:pPr>
        <w:ind w:left="7845" w:hanging="707"/>
      </w:pPr>
      <w:rPr>
        <w:rFonts w:hint="default"/>
        <w:lang w:val="it-IT" w:eastAsia="en-US" w:bidi="ar-SA"/>
      </w:rPr>
    </w:lvl>
  </w:abstractNum>
  <w:abstractNum w:abstractNumId="4" w15:restartNumberingAfterBreak="0">
    <w:nsid w:val="31A1316B"/>
    <w:multiLevelType w:val="multilevel"/>
    <w:tmpl w:val="0410001D"/>
    <w:styleLink w:val="Stile1"/>
    <w:lvl w:ilvl="0">
      <w:start w:val="1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B0D7F9E"/>
    <w:multiLevelType w:val="hybridMultilevel"/>
    <w:tmpl w:val="23DE5460"/>
    <w:lvl w:ilvl="0" w:tplc="495824E0">
      <w:start w:val="1"/>
      <w:numFmt w:val="lowerLetter"/>
      <w:lvlText w:val="%1)"/>
      <w:lvlJc w:val="left"/>
      <w:pPr>
        <w:ind w:left="707" w:hanging="284"/>
      </w:pPr>
      <w:rPr>
        <w:rFonts w:ascii="Calibri" w:eastAsia="Calibri" w:hAnsi="Calibri" w:cs="Calibri" w:hint="default"/>
        <w:b w:val="0"/>
        <w:bCs w:val="0"/>
        <w:i w:val="0"/>
        <w:iCs w:val="0"/>
        <w:color w:val="333333"/>
        <w:spacing w:val="0"/>
        <w:w w:val="100"/>
        <w:sz w:val="24"/>
        <w:szCs w:val="24"/>
        <w:lang w:val="it-IT" w:eastAsia="en-US" w:bidi="ar-SA"/>
      </w:rPr>
    </w:lvl>
    <w:lvl w:ilvl="1" w:tplc="15CA28E4">
      <w:numFmt w:val="bullet"/>
      <w:lvlText w:val="•"/>
      <w:lvlJc w:val="left"/>
      <w:pPr>
        <w:ind w:left="1593" w:hanging="284"/>
      </w:pPr>
      <w:rPr>
        <w:rFonts w:hint="default"/>
        <w:lang w:val="it-IT" w:eastAsia="en-US" w:bidi="ar-SA"/>
      </w:rPr>
    </w:lvl>
    <w:lvl w:ilvl="2" w:tplc="193C8D9A">
      <w:numFmt w:val="bullet"/>
      <w:lvlText w:val="•"/>
      <w:lvlJc w:val="left"/>
      <w:pPr>
        <w:ind w:left="2486" w:hanging="284"/>
      </w:pPr>
      <w:rPr>
        <w:rFonts w:hint="default"/>
        <w:lang w:val="it-IT" w:eastAsia="en-US" w:bidi="ar-SA"/>
      </w:rPr>
    </w:lvl>
    <w:lvl w:ilvl="3" w:tplc="D8722666">
      <w:numFmt w:val="bullet"/>
      <w:lvlText w:val="•"/>
      <w:lvlJc w:val="left"/>
      <w:pPr>
        <w:ind w:left="3379" w:hanging="284"/>
      </w:pPr>
      <w:rPr>
        <w:rFonts w:hint="default"/>
        <w:lang w:val="it-IT" w:eastAsia="en-US" w:bidi="ar-SA"/>
      </w:rPr>
    </w:lvl>
    <w:lvl w:ilvl="4" w:tplc="59522E66">
      <w:numFmt w:val="bullet"/>
      <w:lvlText w:val="•"/>
      <w:lvlJc w:val="left"/>
      <w:pPr>
        <w:ind w:left="4272" w:hanging="284"/>
      </w:pPr>
      <w:rPr>
        <w:rFonts w:hint="default"/>
        <w:lang w:val="it-IT" w:eastAsia="en-US" w:bidi="ar-SA"/>
      </w:rPr>
    </w:lvl>
    <w:lvl w:ilvl="5" w:tplc="59906790">
      <w:numFmt w:val="bullet"/>
      <w:lvlText w:val="•"/>
      <w:lvlJc w:val="left"/>
      <w:pPr>
        <w:ind w:left="5166" w:hanging="284"/>
      </w:pPr>
      <w:rPr>
        <w:rFonts w:hint="default"/>
        <w:lang w:val="it-IT" w:eastAsia="en-US" w:bidi="ar-SA"/>
      </w:rPr>
    </w:lvl>
    <w:lvl w:ilvl="6" w:tplc="76BEE94A">
      <w:numFmt w:val="bullet"/>
      <w:lvlText w:val="•"/>
      <w:lvlJc w:val="left"/>
      <w:pPr>
        <w:ind w:left="6059" w:hanging="284"/>
      </w:pPr>
      <w:rPr>
        <w:rFonts w:hint="default"/>
        <w:lang w:val="it-IT" w:eastAsia="en-US" w:bidi="ar-SA"/>
      </w:rPr>
    </w:lvl>
    <w:lvl w:ilvl="7" w:tplc="66566500">
      <w:numFmt w:val="bullet"/>
      <w:lvlText w:val="•"/>
      <w:lvlJc w:val="left"/>
      <w:pPr>
        <w:ind w:left="6952" w:hanging="284"/>
      </w:pPr>
      <w:rPr>
        <w:rFonts w:hint="default"/>
        <w:lang w:val="it-IT" w:eastAsia="en-US" w:bidi="ar-SA"/>
      </w:rPr>
    </w:lvl>
    <w:lvl w:ilvl="8" w:tplc="0BC4A62E">
      <w:numFmt w:val="bullet"/>
      <w:lvlText w:val="•"/>
      <w:lvlJc w:val="left"/>
      <w:pPr>
        <w:ind w:left="7845" w:hanging="284"/>
      </w:pPr>
      <w:rPr>
        <w:rFonts w:hint="default"/>
        <w:lang w:val="it-IT" w:eastAsia="en-US" w:bidi="ar-SA"/>
      </w:rPr>
    </w:lvl>
  </w:abstractNum>
  <w:abstractNum w:abstractNumId="6" w15:restartNumberingAfterBreak="0">
    <w:nsid w:val="4BEA0307"/>
    <w:multiLevelType w:val="multilevel"/>
    <w:tmpl w:val="C050446E"/>
    <w:styleLink w:val="Stile3"/>
    <w:lvl w:ilvl="0">
      <w:start w:val="2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5942C44"/>
    <w:multiLevelType w:val="hybridMultilevel"/>
    <w:tmpl w:val="E242827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45582740">
    <w:abstractNumId w:val="4"/>
  </w:num>
  <w:num w:numId="2" w16cid:durableId="2066102149">
    <w:abstractNumId w:val="2"/>
  </w:num>
  <w:num w:numId="3" w16cid:durableId="198402655">
    <w:abstractNumId w:val="6"/>
  </w:num>
  <w:num w:numId="4" w16cid:durableId="1292204326">
    <w:abstractNumId w:val="0"/>
  </w:num>
  <w:num w:numId="5" w16cid:durableId="1201017465">
    <w:abstractNumId w:val="7"/>
  </w:num>
  <w:num w:numId="6" w16cid:durableId="1119645792">
    <w:abstractNumId w:val="5"/>
  </w:num>
  <w:num w:numId="7" w16cid:durableId="30880631">
    <w:abstractNumId w:val="3"/>
  </w:num>
  <w:num w:numId="8" w16cid:durableId="39027259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BB9"/>
    <w:rsid w:val="00001024"/>
    <w:rsid w:val="000011BF"/>
    <w:rsid w:val="00002A73"/>
    <w:rsid w:val="00002FB9"/>
    <w:rsid w:val="00003ADE"/>
    <w:rsid w:val="0000529E"/>
    <w:rsid w:val="00005FDC"/>
    <w:rsid w:val="000143CF"/>
    <w:rsid w:val="000175CB"/>
    <w:rsid w:val="00025184"/>
    <w:rsid w:val="00030569"/>
    <w:rsid w:val="000310CC"/>
    <w:rsid w:val="00031378"/>
    <w:rsid w:val="00031554"/>
    <w:rsid w:val="00032938"/>
    <w:rsid w:val="000330AF"/>
    <w:rsid w:val="00040886"/>
    <w:rsid w:val="0004261E"/>
    <w:rsid w:val="00043B32"/>
    <w:rsid w:val="00044B50"/>
    <w:rsid w:val="00046F29"/>
    <w:rsid w:val="00050128"/>
    <w:rsid w:val="00050949"/>
    <w:rsid w:val="00052632"/>
    <w:rsid w:val="000528E8"/>
    <w:rsid w:val="00056BE6"/>
    <w:rsid w:val="0005762D"/>
    <w:rsid w:val="00061D68"/>
    <w:rsid w:val="000629AA"/>
    <w:rsid w:val="00062AEC"/>
    <w:rsid w:val="00063E25"/>
    <w:rsid w:val="000648A1"/>
    <w:rsid w:val="00065C44"/>
    <w:rsid w:val="00073676"/>
    <w:rsid w:val="00073C4F"/>
    <w:rsid w:val="00076B5E"/>
    <w:rsid w:val="00076BC4"/>
    <w:rsid w:val="00081598"/>
    <w:rsid w:val="000841A9"/>
    <w:rsid w:val="0008427F"/>
    <w:rsid w:val="000856FF"/>
    <w:rsid w:val="00086B45"/>
    <w:rsid w:val="00087194"/>
    <w:rsid w:val="00090F9F"/>
    <w:rsid w:val="0009156A"/>
    <w:rsid w:val="00093490"/>
    <w:rsid w:val="00094E4F"/>
    <w:rsid w:val="00095D76"/>
    <w:rsid w:val="00097150"/>
    <w:rsid w:val="000A142A"/>
    <w:rsid w:val="000A1614"/>
    <w:rsid w:val="000A4C57"/>
    <w:rsid w:val="000A4FAA"/>
    <w:rsid w:val="000A51E4"/>
    <w:rsid w:val="000A5910"/>
    <w:rsid w:val="000A7016"/>
    <w:rsid w:val="000A717C"/>
    <w:rsid w:val="000B1CDF"/>
    <w:rsid w:val="000B3FDC"/>
    <w:rsid w:val="000B52C5"/>
    <w:rsid w:val="000B74B1"/>
    <w:rsid w:val="000C22D4"/>
    <w:rsid w:val="000C35C8"/>
    <w:rsid w:val="000C3C40"/>
    <w:rsid w:val="000C5F50"/>
    <w:rsid w:val="000D140E"/>
    <w:rsid w:val="000D2230"/>
    <w:rsid w:val="000D2EF4"/>
    <w:rsid w:val="000D399B"/>
    <w:rsid w:val="000D4B88"/>
    <w:rsid w:val="000E1AE5"/>
    <w:rsid w:val="000E3157"/>
    <w:rsid w:val="000E334F"/>
    <w:rsid w:val="000E35D7"/>
    <w:rsid w:val="000E4310"/>
    <w:rsid w:val="000F10E8"/>
    <w:rsid w:val="000F204B"/>
    <w:rsid w:val="000F41BD"/>
    <w:rsid w:val="000F58E3"/>
    <w:rsid w:val="000F5FFB"/>
    <w:rsid w:val="00101EDC"/>
    <w:rsid w:val="001042D3"/>
    <w:rsid w:val="00104D87"/>
    <w:rsid w:val="001102CD"/>
    <w:rsid w:val="00111FFD"/>
    <w:rsid w:val="0011253E"/>
    <w:rsid w:val="00112828"/>
    <w:rsid w:val="00112AF3"/>
    <w:rsid w:val="001132A8"/>
    <w:rsid w:val="001138DC"/>
    <w:rsid w:val="00113CFB"/>
    <w:rsid w:val="00114175"/>
    <w:rsid w:val="00115035"/>
    <w:rsid w:val="00115961"/>
    <w:rsid w:val="001168C2"/>
    <w:rsid w:val="0012153E"/>
    <w:rsid w:val="001229D4"/>
    <w:rsid w:val="00122F8C"/>
    <w:rsid w:val="001230CC"/>
    <w:rsid w:val="00123783"/>
    <w:rsid w:val="00123C8E"/>
    <w:rsid w:val="00124199"/>
    <w:rsid w:val="00124328"/>
    <w:rsid w:val="00124378"/>
    <w:rsid w:val="001301CF"/>
    <w:rsid w:val="00131120"/>
    <w:rsid w:val="001323A6"/>
    <w:rsid w:val="0013274D"/>
    <w:rsid w:val="00133C6B"/>
    <w:rsid w:val="00134B8F"/>
    <w:rsid w:val="001373E7"/>
    <w:rsid w:val="00137E82"/>
    <w:rsid w:val="0014001C"/>
    <w:rsid w:val="001411E1"/>
    <w:rsid w:val="00141684"/>
    <w:rsid w:val="00142635"/>
    <w:rsid w:val="00142824"/>
    <w:rsid w:val="0014388E"/>
    <w:rsid w:val="00145271"/>
    <w:rsid w:val="00145DF0"/>
    <w:rsid w:val="00150C4A"/>
    <w:rsid w:val="00150FFB"/>
    <w:rsid w:val="00151E72"/>
    <w:rsid w:val="00151E98"/>
    <w:rsid w:val="00153BB8"/>
    <w:rsid w:val="00157C11"/>
    <w:rsid w:val="0016086D"/>
    <w:rsid w:val="00162DB7"/>
    <w:rsid w:val="00163FA9"/>
    <w:rsid w:val="00164059"/>
    <w:rsid w:val="00165EE3"/>
    <w:rsid w:val="00166152"/>
    <w:rsid w:val="001673DB"/>
    <w:rsid w:val="0017134C"/>
    <w:rsid w:val="0017140D"/>
    <w:rsid w:val="00172940"/>
    <w:rsid w:val="00173487"/>
    <w:rsid w:val="0017469C"/>
    <w:rsid w:val="00175770"/>
    <w:rsid w:val="0017686F"/>
    <w:rsid w:val="00177E78"/>
    <w:rsid w:val="00186652"/>
    <w:rsid w:val="00187A7D"/>
    <w:rsid w:val="00190CA8"/>
    <w:rsid w:val="00191918"/>
    <w:rsid w:val="00192887"/>
    <w:rsid w:val="00192BE2"/>
    <w:rsid w:val="00192C7B"/>
    <w:rsid w:val="00193573"/>
    <w:rsid w:val="00193AB6"/>
    <w:rsid w:val="001948F5"/>
    <w:rsid w:val="00194C53"/>
    <w:rsid w:val="00194FD1"/>
    <w:rsid w:val="00195979"/>
    <w:rsid w:val="00196714"/>
    <w:rsid w:val="001A4204"/>
    <w:rsid w:val="001A6A9C"/>
    <w:rsid w:val="001A7E37"/>
    <w:rsid w:val="001A7E49"/>
    <w:rsid w:val="001B34F5"/>
    <w:rsid w:val="001B4489"/>
    <w:rsid w:val="001B4BC0"/>
    <w:rsid w:val="001B6C17"/>
    <w:rsid w:val="001C1ABE"/>
    <w:rsid w:val="001C450A"/>
    <w:rsid w:val="001C6D8A"/>
    <w:rsid w:val="001D0ABA"/>
    <w:rsid w:val="001D47E2"/>
    <w:rsid w:val="001D65ED"/>
    <w:rsid w:val="001E1DB1"/>
    <w:rsid w:val="001E6A75"/>
    <w:rsid w:val="001E7D17"/>
    <w:rsid w:val="001F0DFA"/>
    <w:rsid w:val="001F1F82"/>
    <w:rsid w:val="001F4D93"/>
    <w:rsid w:val="001F6AA6"/>
    <w:rsid w:val="001F6C9B"/>
    <w:rsid w:val="00201830"/>
    <w:rsid w:val="00212E04"/>
    <w:rsid w:val="0021590E"/>
    <w:rsid w:val="00225EA9"/>
    <w:rsid w:val="00226415"/>
    <w:rsid w:val="002270BF"/>
    <w:rsid w:val="00230BCE"/>
    <w:rsid w:val="00231119"/>
    <w:rsid w:val="00235870"/>
    <w:rsid w:val="0023740F"/>
    <w:rsid w:val="00244AFB"/>
    <w:rsid w:val="00244C57"/>
    <w:rsid w:val="0024591A"/>
    <w:rsid w:val="00250426"/>
    <w:rsid w:val="00251FF6"/>
    <w:rsid w:val="00255B0A"/>
    <w:rsid w:val="00255E68"/>
    <w:rsid w:val="00257AA3"/>
    <w:rsid w:val="0026028B"/>
    <w:rsid w:val="00260AD3"/>
    <w:rsid w:val="00262601"/>
    <w:rsid w:val="00264077"/>
    <w:rsid w:val="00265B99"/>
    <w:rsid w:val="00265BE6"/>
    <w:rsid w:val="00266D7E"/>
    <w:rsid w:val="00267205"/>
    <w:rsid w:val="00267D7E"/>
    <w:rsid w:val="00271209"/>
    <w:rsid w:val="002730AB"/>
    <w:rsid w:val="00273DB7"/>
    <w:rsid w:val="00274502"/>
    <w:rsid w:val="002759EA"/>
    <w:rsid w:val="00281A51"/>
    <w:rsid w:val="0028200F"/>
    <w:rsid w:val="0028456E"/>
    <w:rsid w:val="00285313"/>
    <w:rsid w:val="00285336"/>
    <w:rsid w:val="00286A6E"/>
    <w:rsid w:val="002873F8"/>
    <w:rsid w:val="0029034D"/>
    <w:rsid w:val="00290955"/>
    <w:rsid w:val="002946E8"/>
    <w:rsid w:val="00296344"/>
    <w:rsid w:val="0029664A"/>
    <w:rsid w:val="002970B9"/>
    <w:rsid w:val="002A0B2E"/>
    <w:rsid w:val="002A0E97"/>
    <w:rsid w:val="002A0EE0"/>
    <w:rsid w:val="002A2659"/>
    <w:rsid w:val="002A2A42"/>
    <w:rsid w:val="002A2BBB"/>
    <w:rsid w:val="002A411B"/>
    <w:rsid w:val="002B0859"/>
    <w:rsid w:val="002B0CEA"/>
    <w:rsid w:val="002B17D4"/>
    <w:rsid w:val="002B4854"/>
    <w:rsid w:val="002B62DC"/>
    <w:rsid w:val="002B6FAD"/>
    <w:rsid w:val="002C1301"/>
    <w:rsid w:val="002C3F84"/>
    <w:rsid w:val="002C4C78"/>
    <w:rsid w:val="002C66A6"/>
    <w:rsid w:val="002C70EF"/>
    <w:rsid w:val="002D04E8"/>
    <w:rsid w:val="002D1514"/>
    <w:rsid w:val="002D61A8"/>
    <w:rsid w:val="002D63EB"/>
    <w:rsid w:val="002E1FC0"/>
    <w:rsid w:val="002E385B"/>
    <w:rsid w:val="002E4BF0"/>
    <w:rsid w:val="002F0BBE"/>
    <w:rsid w:val="002F1FC8"/>
    <w:rsid w:val="002F27F1"/>
    <w:rsid w:val="002F3D26"/>
    <w:rsid w:val="0030084E"/>
    <w:rsid w:val="003011A8"/>
    <w:rsid w:val="003016EE"/>
    <w:rsid w:val="00302BDE"/>
    <w:rsid w:val="00302E0A"/>
    <w:rsid w:val="00305673"/>
    <w:rsid w:val="00305E28"/>
    <w:rsid w:val="003146C7"/>
    <w:rsid w:val="00315D86"/>
    <w:rsid w:val="00317203"/>
    <w:rsid w:val="003244CB"/>
    <w:rsid w:val="003245EA"/>
    <w:rsid w:val="00324B8B"/>
    <w:rsid w:val="0033093E"/>
    <w:rsid w:val="0033167A"/>
    <w:rsid w:val="003326B7"/>
    <w:rsid w:val="00332ED1"/>
    <w:rsid w:val="00335B77"/>
    <w:rsid w:val="00336A0F"/>
    <w:rsid w:val="00336F78"/>
    <w:rsid w:val="0033781D"/>
    <w:rsid w:val="00340221"/>
    <w:rsid w:val="00341321"/>
    <w:rsid w:val="00342F19"/>
    <w:rsid w:val="00345F04"/>
    <w:rsid w:val="00350B7C"/>
    <w:rsid w:val="00350E5D"/>
    <w:rsid w:val="00351C6A"/>
    <w:rsid w:val="00366754"/>
    <w:rsid w:val="003710F8"/>
    <w:rsid w:val="00371FC3"/>
    <w:rsid w:val="00376012"/>
    <w:rsid w:val="00377782"/>
    <w:rsid w:val="00383B84"/>
    <w:rsid w:val="00384240"/>
    <w:rsid w:val="003879E0"/>
    <w:rsid w:val="00390AC4"/>
    <w:rsid w:val="00392060"/>
    <w:rsid w:val="00395171"/>
    <w:rsid w:val="003957A3"/>
    <w:rsid w:val="0039734E"/>
    <w:rsid w:val="003A34AD"/>
    <w:rsid w:val="003A4E96"/>
    <w:rsid w:val="003A596E"/>
    <w:rsid w:val="003B3744"/>
    <w:rsid w:val="003B3FEA"/>
    <w:rsid w:val="003B44F4"/>
    <w:rsid w:val="003B47FB"/>
    <w:rsid w:val="003B63E7"/>
    <w:rsid w:val="003B7162"/>
    <w:rsid w:val="003C4D03"/>
    <w:rsid w:val="003C4D9B"/>
    <w:rsid w:val="003C60BB"/>
    <w:rsid w:val="003D0C4A"/>
    <w:rsid w:val="003D166D"/>
    <w:rsid w:val="003D21ED"/>
    <w:rsid w:val="003D47B7"/>
    <w:rsid w:val="003D5513"/>
    <w:rsid w:val="003D5CC2"/>
    <w:rsid w:val="003E4091"/>
    <w:rsid w:val="003E5B6F"/>
    <w:rsid w:val="003F0077"/>
    <w:rsid w:val="003F2BFF"/>
    <w:rsid w:val="003F3EB6"/>
    <w:rsid w:val="003F7D96"/>
    <w:rsid w:val="00400574"/>
    <w:rsid w:val="00400F4E"/>
    <w:rsid w:val="00401B7D"/>
    <w:rsid w:val="0040207A"/>
    <w:rsid w:val="00402B7C"/>
    <w:rsid w:val="0040710F"/>
    <w:rsid w:val="00407C39"/>
    <w:rsid w:val="0041449A"/>
    <w:rsid w:val="004145A3"/>
    <w:rsid w:val="00414DAD"/>
    <w:rsid w:val="00415C22"/>
    <w:rsid w:val="004167D6"/>
    <w:rsid w:val="004178C3"/>
    <w:rsid w:val="004238C9"/>
    <w:rsid w:val="00424C4B"/>
    <w:rsid w:val="00426286"/>
    <w:rsid w:val="00426457"/>
    <w:rsid w:val="00430786"/>
    <w:rsid w:val="00432088"/>
    <w:rsid w:val="004331C1"/>
    <w:rsid w:val="004348F5"/>
    <w:rsid w:val="004351C5"/>
    <w:rsid w:val="004353BD"/>
    <w:rsid w:val="00435ADB"/>
    <w:rsid w:val="0043691F"/>
    <w:rsid w:val="00436C38"/>
    <w:rsid w:val="00440FFC"/>
    <w:rsid w:val="00442999"/>
    <w:rsid w:val="00443CA4"/>
    <w:rsid w:val="00445A00"/>
    <w:rsid w:val="00447812"/>
    <w:rsid w:val="00447A06"/>
    <w:rsid w:val="00451327"/>
    <w:rsid w:val="004538BA"/>
    <w:rsid w:val="00460BE9"/>
    <w:rsid w:val="00464C1B"/>
    <w:rsid w:val="00467D0E"/>
    <w:rsid w:val="00467EE6"/>
    <w:rsid w:val="00472347"/>
    <w:rsid w:val="00472914"/>
    <w:rsid w:val="00473F0D"/>
    <w:rsid w:val="0047705E"/>
    <w:rsid w:val="00480788"/>
    <w:rsid w:val="00480B10"/>
    <w:rsid w:val="00482210"/>
    <w:rsid w:val="004839B4"/>
    <w:rsid w:val="00483D4A"/>
    <w:rsid w:val="0048548B"/>
    <w:rsid w:val="00485AF0"/>
    <w:rsid w:val="00486562"/>
    <w:rsid w:val="00487CDD"/>
    <w:rsid w:val="00491372"/>
    <w:rsid w:val="00491E8E"/>
    <w:rsid w:val="00495088"/>
    <w:rsid w:val="00495F7F"/>
    <w:rsid w:val="00496AA4"/>
    <w:rsid w:val="004A381E"/>
    <w:rsid w:val="004A6A0A"/>
    <w:rsid w:val="004A6B95"/>
    <w:rsid w:val="004A7D03"/>
    <w:rsid w:val="004A7D37"/>
    <w:rsid w:val="004B1484"/>
    <w:rsid w:val="004B7237"/>
    <w:rsid w:val="004C083F"/>
    <w:rsid w:val="004C1447"/>
    <w:rsid w:val="004C1714"/>
    <w:rsid w:val="004C2CC2"/>
    <w:rsid w:val="004C521D"/>
    <w:rsid w:val="004C6F16"/>
    <w:rsid w:val="004D070E"/>
    <w:rsid w:val="004D0A1F"/>
    <w:rsid w:val="004D0D02"/>
    <w:rsid w:val="004D12D4"/>
    <w:rsid w:val="004D267A"/>
    <w:rsid w:val="004D5897"/>
    <w:rsid w:val="004D6E49"/>
    <w:rsid w:val="004E055D"/>
    <w:rsid w:val="004E0F59"/>
    <w:rsid w:val="004E1267"/>
    <w:rsid w:val="004E37C0"/>
    <w:rsid w:val="004E6CB3"/>
    <w:rsid w:val="004E7411"/>
    <w:rsid w:val="004F2E54"/>
    <w:rsid w:val="004F32C9"/>
    <w:rsid w:val="004F4E69"/>
    <w:rsid w:val="00500B47"/>
    <w:rsid w:val="0050182E"/>
    <w:rsid w:val="005028D2"/>
    <w:rsid w:val="00502F16"/>
    <w:rsid w:val="00503B77"/>
    <w:rsid w:val="00504C00"/>
    <w:rsid w:val="0050701B"/>
    <w:rsid w:val="00511949"/>
    <w:rsid w:val="00515531"/>
    <w:rsid w:val="0051662D"/>
    <w:rsid w:val="00516683"/>
    <w:rsid w:val="005221D0"/>
    <w:rsid w:val="005235B4"/>
    <w:rsid w:val="00530095"/>
    <w:rsid w:val="005308DC"/>
    <w:rsid w:val="00531867"/>
    <w:rsid w:val="00537DC9"/>
    <w:rsid w:val="00540BBB"/>
    <w:rsid w:val="0054138F"/>
    <w:rsid w:val="00544E09"/>
    <w:rsid w:val="00551E4A"/>
    <w:rsid w:val="005521FF"/>
    <w:rsid w:val="0055398A"/>
    <w:rsid w:val="00554118"/>
    <w:rsid w:val="0055418F"/>
    <w:rsid w:val="005541A1"/>
    <w:rsid w:val="00557419"/>
    <w:rsid w:val="005575BE"/>
    <w:rsid w:val="005579CF"/>
    <w:rsid w:val="00557AAB"/>
    <w:rsid w:val="00562D01"/>
    <w:rsid w:val="00562D0C"/>
    <w:rsid w:val="00562DE9"/>
    <w:rsid w:val="0056314F"/>
    <w:rsid w:val="00564122"/>
    <w:rsid w:val="00566674"/>
    <w:rsid w:val="00567017"/>
    <w:rsid w:val="005718F6"/>
    <w:rsid w:val="005745A5"/>
    <w:rsid w:val="00576163"/>
    <w:rsid w:val="0058039D"/>
    <w:rsid w:val="0058184A"/>
    <w:rsid w:val="00583473"/>
    <w:rsid w:val="00583D15"/>
    <w:rsid w:val="00583E07"/>
    <w:rsid w:val="005843F8"/>
    <w:rsid w:val="00584C8C"/>
    <w:rsid w:val="00585AAB"/>
    <w:rsid w:val="00587304"/>
    <w:rsid w:val="00590176"/>
    <w:rsid w:val="005919A8"/>
    <w:rsid w:val="005929DA"/>
    <w:rsid w:val="00593CDC"/>
    <w:rsid w:val="00595353"/>
    <w:rsid w:val="005A026B"/>
    <w:rsid w:val="005A11F0"/>
    <w:rsid w:val="005A1EFF"/>
    <w:rsid w:val="005A4EC8"/>
    <w:rsid w:val="005A58CC"/>
    <w:rsid w:val="005B08B5"/>
    <w:rsid w:val="005B2C68"/>
    <w:rsid w:val="005B2F54"/>
    <w:rsid w:val="005D1D42"/>
    <w:rsid w:val="005D4EC7"/>
    <w:rsid w:val="005E046E"/>
    <w:rsid w:val="005E4C23"/>
    <w:rsid w:val="005F0609"/>
    <w:rsid w:val="005F11AC"/>
    <w:rsid w:val="005F2953"/>
    <w:rsid w:val="005F3437"/>
    <w:rsid w:val="005F5B41"/>
    <w:rsid w:val="005F5CF2"/>
    <w:rsid w:val="005F7079"/>
    <w:rsid w:val="0060021E"/>
    <w:rsid w:val="0060061F"/>
    <w:rsid w:val="00603C77"/>
    <w:rsid w:val="00606167"/>
    <w:rsid w:val="006064DF"/>
    <w:rsid w:val="00607465"/>
    <w:rsid w:val="00607932"/>
    <w:rsid w:val="00610420"/>
    <w:rsid w:val="00612182"/>
    <w:rsid w:val="0061255D"/>
    <w:rsid w:val="006129BF"/>
    <w:rsid w:val="00615699"/>
    <w:rsid w:val="00615D3F"/>
    <w:rsid w:val="00621144"/>
    <w:rsid w:val="0062343B"/>
    <w:rsid w:val="006249FF"/>
    <w:rsid w:val="00626BF7"/>
    <w:rsid w:val="00627C6B"/>
    <w:rsid w:val="00633011"/>
    <w:rsid w:val="00633C89"/>
    <w:rsid w:val="006348F3"/>
    <w:rsid w:val="006350F7"/>
    <w:rsid w:val="00636506"/>
    <w:rsid w:val="00637499"/>
    <w:rsid w:val="00645A98"/>
    <w:rsid w:val="00645E7E"/>
    <w:rsid w:val="00646F27"/>
    <w:rsid w:val="00647252"/>
    <w:rsid w:val="006473EE"/>
    <w:rsid w:val="0065100F"/>
    <w:rsid w:val="00654E31"/>
    <w:rsid w:val="006569E4"/>
    <w:rsid w:val="006579D2"/>
    <w:rsid w:val="006579E9"/>
    <w:rsid w:val="006602EE"/>
    <w:rsid w:val="00660E34"/>
    <w:rsid w:val="006618F2"/>
    <w:rsid w:val="0066314B"/>
    <w:rsid w:val="00663678"/>
    <w:rsid w:val="00664B6C"/>
    <w:rsid w:val="00666D01"/>
    <w:rsid w:val="00673BE6"/>
    <w:rsid w:val="00676658"/>
    <w:rsid w:val="0069165E"/>
    <w:rsid w:val="00693E7B"/>
    <w:rsid w:val="006953A3"/>
    <w:rsid w:val="00695425"/>
    <w:rsid w:val="0069549A"/>
    <w:rsid w:val="006A274D"/>
    <w:rsid w:val="006A4CF6"/>
    <w:rsid w:val="006A601E"/>
    <w:rsid w:val="006A6BB9"/>
    <w:rsid w:val="006A7464"/>
    <w:rsid w:val="006A7C34"/>
    <w:rsid w:val="006B09B3"/>
    <w:rsid w:val="006B0DD0"/>
    <w:rsid w:val="006B149D"/>
    <w:rsid w:val="006B1679"/>
    <w:rsid w:val="006B2035"/>
    <w:rsid w:val="006B2A1D"/>
    <w:rsid w:val="006B3A92"/>
    <w:rsid w:val="006B4C6D"/>
    <w:rsid w:val="006C0317"/>
    <w:rsid w:val="006C1262"/>
    <w:rsid w:val="006C1357"/>
    <w:rsid w:val="006C2A18"/>
    <w:rsid w:val="006C3BC2"/>
    <w:rsid w:val="006C583F"/>
    <w:rsid w:val="006D0DC4"/>
    <w:rsid w:val="006D18DC"/>
    <w:rsid w:val="006D2933"/>
    <w:rsid w:val="006D3B5B"/>
    <w:rsid w:val="006D534B"/>
    <w:rsid w:val="006D6729"/>
    <w:rsid w:val="006E2D1F"/>
    <w:rsid w:val="006E4289"/>
    <w:rsid w:val="006F0D1C"/>
    <w:rsid w:val="006F4D27"/>
    <w:rsid w:val="007009CD"/>
    <w:rsid w:val="00702462"/>
    <w:rsid w:val="007038A3"/>
    <w:rsid w:val="007060EC"/>
    <w:rsid w:val="00710331"/>
    <w:rsid w:val="00710A88"/>
    <w:rsid w:val="007114A7"/>
    <w:rsid w:val="00711899"/>
    <w:rsid w:val="00713E4A"/>
    <w:rsid w:val="00714F0B"/>
    <w:rsid w:val="00716A4A"/>
    <w:rsid w:val="00721750"/>
    <w:rsid w:val="0072320C"/>
    <w:rsid w:val="00726BAB"/>
    <w:rsid w:val="00727353"/>
    <w:rsid w:val="007275EB"/>
    <w:rsid w:val="00730485"/>
    <w:rsid w:val="00730674"/>
    <w:rsid w:val="00733B12"/>
    <w:rsid w:val="007349D3"/>
    <w:rsid w:val="0073598A"/>
    <w:rsid w:val="00736209"/>
    <w:rsid w:val="00742F82"/>
    <w:rsid w:val="0074741D"/>
    <w:rsid w:val="00751419"/>
    <w:rsid w:val="007543CA"/>
    <w:rsid w:val="00754981"/>
    <w:rsid w:val="0075603D"/>
    <w:rsid w:val="007567D4"/>
    <w:rsid w:val="007579DE"/>
    <w:rsid w:val="007602E6"/>
    <w:rsid w:val="00764259"/>
    <w:rsid w:val="0076560F"/>
    <w:rsid w:val="0077117C"/>
    <w:rsid w:val="00771B84"/>
    <w:rsid w:val="00772DDC"/>
    <w:rsid w:val="00774297"/>
    <w:rsid w:val="00774A82"/>
    <w:rsid w:val="00775EBB"/>
    <w:rsid w:val="00780C53"/>
    <w:rsid w:val="00780E1F"/>
    <w:rsid w:val="007810B5"/>
    <w:rsid w:val="00782796"/>
    <w:rsid w:val="0078374F"/>
    <w:rsid w:val="007847A7"/>
    <w:rsid w:val="00784BEC"/>
    <w:rsid w:val="007868E8"/>
    <w:rsid w:val="007871A1"/>
    <w:rsid w:val="007874E5"/>
    <w:rsid w:val="00787D1A"/>
    <w:rsid w:val="0079135A"/>
    <w:rsid w:val="00793B08"/>
    <w:rsid w:val="00794F37"/>
    <w:rsid w:val="00796271"/>
    <w:rsid w:val="0079757B"/>
    <w:rsid w:val="007A4ACA"/>
    <w:rsid w:val="007B1AC4"/>
    <w:rsid w:val="007B233F"/>
    <w:rsid w:val="007B6078"/>
    <w:rsid w:val="007B735F"/>
    <w:rsid w:val="007C0345"/>
    <w:rsid w:val="007C073F"/>
    <w:rsid w:val="007C586A"/>
    <w:rsid w:val="007D1236"/>
    <w:rsid w:val="007D214A"/>
    <w:rsid w:val="007D31A4"/>
    <w:rsid w:val="007D3B3C"/>
    <w:rsid w:val="007D4822"/>
    <w:rsid w:val="007E14D1"/>
    <w:rsid w:val="007E1744"/>
    <w:rsid w:val="007E2A3C"/>
    <w:rsid w:val="007E539A"/>
    <w:rsid w:val="007E5FA4"/>
    <w:rsid w:val="007E748A"/>
    <w:rsid w:val="007F0059"/>
    <w:rsid w:val="007F0F2B"/>
    <w:rsid w:val="007F3F72"/>
    <w:rsid w:val="007F4375"/>
    <w:rsid w:val="007F6D4C"/>
    <w:rsid w:val="007F7BBF"/>
    <w:rsid w:val="008035D3"/>
    <w:rsid w:val="00803DE0"/>
    <w:rsid w:val="00805794"/>
    <w:rsid w:val="00811F9F"/>
    <w:rsid w:val="00812045"/>
    <w:rsid w:val="00812355"/>
    <w:rsid w:val="00813D3A"/>
    <w:rsid w:val="00814F53"/>
    <w:rsid w:val="00820C86"/>
    <w:rsid w:val="0082131F"/>
    <w:rsid w:val="008237CA"/>
    <w:rsid w:val="00823FC2"/>
    <w:rsid w:val="00824366"/>
    <w:rsid w:val="008244AD"/>
    <w:rsid w:val="008325CC"/>
    <w:rsid w:val="008328AA"/>
    <w:rsid w:val="008347E3"/>
    <w:rsid w:val="00836EEE"/>
    <w:rsid w:val="00837282"/>
    <w:rsid w:val="00837B7B"/>
    <w:rsid w:val="00843D6F"/>
    <w:rsid w:val="008507A9"/>
    <w:rsid w:val="008538D6"/>
    <w:rsid w:val="008563D3"/>
    <w:rsid w:val="00856863"/>
    <w:rsid w:val="0085761E"/>
    <w:rsid w:val="0086770D"/>
    <w:rsid w:val="00870D0F"/>
    <w:rsid w:val="00870E3A"/>
    <w:rsid w:val="00871F8E"/>
    <w:rsid w:val="00877E29"/>
    <w:rsid w:val="00880977"/>
    <w:rsid w:val="008870B9"/>
    <w:rsid w:val="00887C12"/>
    <w:rsid w:val="00890FB8"/>
    <w:rsid w:val="008915CD"/>
    <w:rsid w:val="008923FC"/>
    <w:rsid w:val="008927C9"/>
    <w:rsid w:val="00894ADD"/>
    <w:rsid w:val="00894C2C"/>
    <w:rsid w:val="00894D82"/>
    <w:rsid w:val="00897F5A"/>
    <w:rsid w:val="008A1A7F"/>
    <w:rsid w:val="008A3C90"/>
    <w:rsid w:val="008A5AD2"/>
    <w:rsid w:val="008A7BDF"/>
    <w:rsid w:val="008B20C9"/>
    <w:rsid w:val="008B22A6"/>
    <w:rsid w:val="008B28A9"/>
    <w:rsid w:val="008B360C"/>
    <w:rsid w:val="008B37EE"/>
    <w:rsid w:val="008B4620"/>
    <w:rsid w:val="008B6F98"/>
    <w:rsid w:val="008C19A1"/>
    <w:rsid w:val="008C387B"/>
    <w:rsid w:val="008D0C93"/>
    <w:rsid w:val="008D2066"/>
    <w:rsid w:val="008D2A6D"/>
    <w:rsid w:val="008D5C6F"/>
    <w:rsid w:val="008E254F"/>
    <w:rsid w:val="008E5F97"/>
    <w:rsid w:val="008E6222"/>
    <w:rsid w:val="008E7667"/>
    <w:rsid w:val="008F10E6"/>
    <w:rsid w:val="008F2D4B"/>
    <w:rsid w:val="008F588E"/>
    <w:rsid w:val="008F6086"/>
    <w:rsid w:val="008F683E"/>
    <w:rsid w:val="008F6E2A"/>
    <w:rsid w:val="00905A39"/>
    <w:rsid w:val="00905F4E"/>
    <w:rsid w:val="00907424"/>
    <w:rsid w:val="00917B86"/>
    <w:rsid w:val="009257EC"/>
    <w:rsid w:val="00925F91"/>
    <w:rsid w:val="00926BBB"/>
    <w:rsid w:val="00931335"/>
    <w:rsid w:val="00932011"/>
    <w:rsid w:val="00932783"/>
    <w:rsid w:val="00933F90"/>
    <w:rsid w:val="00935F3E"/>
    <w:rsid w:val="00936077"/>
    <w:rsid w:val="0094065E"/>
    <w:rsid w:val="00944535"/>
    <w:rsid w:val="00945EB4"/>
    <w:rsid w:val="00951ED2"/>
    <w:rsid w:val="00951FFE"/>
    <w:rsid w:val="00952916"/>
    <w:rsid w:val="00954A51"/>
    <w:rsid w:val="00954E03"/>
    <w:rsid w:val="00956EBE"/>
    <w:rsid w:val="009602D2"/>
    <w:rsid w:val="009668B8"/>
    <w:rsid w:val="00966E03"/>
    <w:rsid w:val="0097001D"/>
    <w:rsid w:val="009710DC"/>
    <w:rsid w:val="00971838"/>
    <w:rsid w:val="009722B1"/>
    <w:rsid w:val="00973C3B"/>
    <w:rsid w:val="00974461"/>
    <w:rsid w:val="00974D79"/>
    <w:rsid w:val="00974E0E"/>
    <w:rsid w:val="00975981"/>
    <w:rsid w:val="00976A4C"/>
    <w:rsid w:val="00976A5B"/>
    <w:rsid w:val="00981B01"/>
    <w:rsid w:val="00985F84"/>
    <w:rsid w:val="00993C45"/>
    <w:rsid w:val="00995396"/>
    <w:rsid w:val="00995C2B"/>
    <w:rsid w:val="009973BC"/>
    <w:rsid w:val="009A1F1A"/>
    <w:rsid w:val="009A25C6"/>
    <w:rsid w:val="009A2FF0"/>
    <w:rsid w:val="009A3763"/>
    <w:rsid w:val="009A3E42"/>
    <w:rsid w:val="009A54F6"/>
    <w:rsid w:val="009A6247"/>
    <w:rsid w:val="009B0431"/>
    <w:rsid w:val="009B12C5"/>
    <w:rsid w:val="009B342B"/>
    <w:rsid w:val="009B481B"/>
    <w:rsid w:val="009B5688"/>
    <w:rsid w:val="009C0CCD"/>
    <w:rsid w:val="009C0E15"/>
    <w:rsid w:val="009C1F41"/>
    <w:rsid w:val="009C235C"/>
    <w:rsid w:val="009C2F98"/>
    <w:rsid w:val="009C428C"/>
    <w:rsid w:val="009C5746"/>
    <w:rsid w:val="009C6178"/>
    <w:rsid w:val="009C68D8"/>
    <w:rsid w:val="009C7B76"/>
    <w:rsid w:val="009D0D40"/>
    <w:rsid w:val="009D1169"/>
    <w:rsid w:val="009D3F2F"/>
    <w:rsid w:val="009D60E1"/>
    <w:rsid w:val="009D6A4C"/>
    <w:rsid w:val="009E4F35"/>
    <w:rsid w:val="009E5360"/>
    <w:rsid w:val="009E6050"/>
    <w:rsid w:val="009E69F6"/>
    <w:rsid w:val="009F19FC"/>
    <w:rsid w:val="009F56DA"/>
    <w:rsid w:val="009F57F6"/>
    <w:rsid w:val="009F742F"/>
    <w:rsid w:val="00A00B92"/>
    <w:rsid w:val="00A00BE8"/>
    <w:rsid w:val="00A01B31"/>
    <w:rsid w:val="00A037BA"/>
    <w:rsid w:val="00A047F5"/>
    <w:rsid w:val="00A05DDF"/>
    <w:rsid w:val="00A0662C"/>
    <w:rsid w:val="00A106E2"/>
    <w:rsid w:val="00A10720"/>
    <w:rsid w:val="00A11FE7"/>
    <w:rsid w:val="00A13C04"/>
    <w:rsid w:val="00A156DA"/>
    <w:rsid w:val="00A1640F"/>
    <w:rsid w:val="00A16D0C"/>
    <w:rsid w:val="00A232F7"/>
    <w:rsid w:val="00A237A4"/>
    <w:rsid w:val="00A24F27"/>
    <w:rsid w:val="00A263F1"/>
    <w:rsid w:val="00A26633"/>
    <w:rsid w:val="00A31893"/>
    <w:rsid w:val="00A31EA9"/>
    <w:rsid w:val="00A33E37"/>
    <w:rsid w:val="00A33FE1"/>
    <w:rsid w:val="00A34E79"/>
    <w:rsid w:val="00A354D6"/>
    <w:rsid w:val="00A35A41"/>
    <w:rsid w:val="00A36584"/>
    <w:rsid w:val="00A37B2A"/>
    <w:rsid w:val="00A40A71"/>
    <w:rsid w:val="00A50AB8"/>
    <w:rsid w:val="00A520C5"/>
    <w:rsid w:val="00A542DA"/>
    <w:rsid w:val="00A557D1"/>
    <w:rsid w:val="00A57BF2"/>
    <w:rsid w:val="00A60355"/>
    <w:rsid w:val="00A607AD"/>
    <w:rsid w:val="00A61B5A"/>
    <w:rsid w:val="00A62207"/>
    <w:rsid w:val="00A624A1"/>
    <w:rsid w:val="00A649BD"/>
    <w:rsid w:val="00A65A8F"/>
    <w:rsid w:val="00A67156"/>
    <w:rsid w:val="00A748F3"/>
    <w:rsid w:val="00A74A09"/>
    <w:rsid w:val="00A752A3"/>
    <w:rsid w:val="00A81D57"/>
    <w:rsid w:val="00A8218B"/>
    <w:rsid w:val="00A82247"/>
    <w:rsid w:val="00A86A68"/>
    <w:rsid w:val="00A87F26"/>
    <w:rsid w:val="00A926BC"/>
    <w:rsid w:val="00A929D7"/>
    <w:rsid w:val="00A944D6"/>
    <w:rsid w:val="00A95823"/>
    <w:rsid w:val="00A95AC2"/>
    <w:rsid w:val="00A962B7"/>
    <w:rsid w:val="00A9631A"/>
    <w:rsid w:val="00AA02B8"/>
    <w:rsid w:val="00AA166B"/>
    <w:rsid w:val="00AA1F1F"/>
    <w:rsid w:val="00AA2987"/>
    <w:rsid w:val="00AA32E8"/>
    <w:rsid w:val="00AA3EAD"/>
    <w:rsid w:val="00AA6232"/>
    <w:rsid w:val="00AA7325"/>
    <w:rsid w:val="00AB3376"/>
    <w:rsid w:val="00AB482F"/>
    <w:rsid w:val="00AB5395"/>
    <w:rsid w:val="00AB7AE3"/>
    <w:rsid w:val="00AC4CC5"/>
    <w:rsid w:val="00AD17F4"/>
    <w:rsid w:val="00AD2FF3"/>
    <w:rsid w:val="00AD3599"/>
    <w:rsid w:val="00AD3F03"/>
    <w:rsid w:val="00AD5981"/>
    <w:rsid w:val="00AD6FF9"/>
    <w:rsid w:val="00AE0BF7"/>
    <w:rsid w:val="00AE0F5A"/>
    <w:rsid w:val="00AE1970"/>
    <w:rsid w:val="00AE2166"/>
    <w:rsid w:val="00AF2728"/>
    <w:rsid w:val="00AF3836"/>
    <w:rsid w:val="00AF6DA1"/>
    <w:rsid w:val="00B0360A"/>
    <w:rsid w:val="00B036E0"/>
    <w:rsid w:val="00B03A75"/>
    <w:rsid w:val="00B03AE0"/>
    <w:rsid w:val="00B065BA"/>
    <w:rsid w:val="00B1167A"/>
    <w:rsid w:val="00B119B8"/>
    <w:rsid w:val="00B1242F"/>
    <w:rsid w:val="00B13730"/>
    <w:rsid w:val="00B13F77"/>
    <w:rsid w:val="00B14AE0"/>
    <w:rsid w:val="00B203D0"/>
    <w:rsid w:val="00B223F2"/>
    <w:rsid w:val="00B22D83"/>
    <w:rsid w:val="00B22E31"/>
    <w:rsid w:val="00B247F5"/>
    <w:rsid w:val="00B25B4A"/>
    <w:rsid w:val="00B276CA"/>
    <w:rsid w:val="00B30B35"/>
    <w:rsid w:val="00B3189C"/>
    <w:rsid w:val="00B31BE4"/>
    <w:rsid w:val="00B320B8"/>
    <w:rsid w:val="00B35D5C"/>
    <w:rsid w:val="00B404BE"/>
    <w:rsid w:val="00B429D9"/>
    <w:rsid w:val="00B435C2"/>
    <w:rsid w:val="00B43FA3"/>
    <w:rsid w:val="00B45875"/>
    <w:rsid w:val="00B46096"/>
    <w:rsid w:val="00B4633E"/>
    <w:rsid w:val="00B506DE"/>
    <w:rsid w:val="00B51227"/>
    <w:rsid w:val="00B53DC9"/>
    <w:rsid w:val="00B560D4"/>
    <w:rsid w:val="00B56CE1"/>
    <w:rsid w:val="00B60898"/>
    <w:rsid w:val="00B63B54"/>
    <w:rsid w:val="00B678A4"/>
    <w:rsid w:val="00B703E4"/>
    <w:rsid w:val="00B720A8"/>
    <w:rsid w:val="00B72C2B"/>
    <w:rsid w:val="00B73529"/>
    <w:rsid w:val="00B73D2B"/>
    <w:rsid w:val="00B75B18"/>
    <w:rsid w:val="00B763AF"/>
    <w:rsid w:val="00B7751D"/>
    <w:rsid w:val="00B77D7B"/>
    <w:rsid w:val="00B815E9"/>
    <w:rsid w:val="00B821AB"/>
    <w:rsid w:val="00B86AAA"/>
    <w:rsid w:val="00B9037C"/>
    <w:rsid w:val="00B92531"/>
    <w:rsid w:val="00B93413"/>
    <w:rsid w:val="00B94EF1"/>
    <w:rsid w:val="00B95712"/>
    <w:rsid w:val="00B957A0"/>
    <w:rsid w:val="00BA1307"/>
    <w:rsid w:val="00BA2DB4"/>
    <w:rsid w:val="00BA3035"/>
    <w:rsid w:val="00BA356A"/>
    <w:rsid w:val="00BA459B"/>
    <w:rsid w:val="00BA47AD"/>
    <w:rsid w:val="00BA6D39"/>
    <w:rsid w:val="00BA71C4"/>
    <w:rsid w:val="00BB0E63"/>
    <w:rsid w:val="00BB33AC"/>
    <w:rsid w:val="00BB45BC"/>
    <w:rsid w:val="00BB5A52"/>
    <w:rsid w:val="00BB69FC"/>
    <w:rsid w:val="00BB6F77"/>
    <w:rsid w:val="00BB6F87"/>
    <w:rsid w:val="00BB77BA"/>
    <w:rsid w:val="00BC44F9"/>
    <w:rsid w:val="00BC4502"/>
    <w:rsid w:val="00BC46E7"/>
    <w:rsid w:val="00BC47B1"/>
    <w:rsid w:val="00BC6314"/>
    <w:rsid w:val="00BC6ABA"/>
    <w:rsid w:val="00BD0EA3"/>
    <w:rsid w:val="00BD1964"/>
    <w:rsid w:val="00BD4693"/>
    <w:rsid w:val="00BD65C9"/>
    <w:rsid w:val="00BE0DC4"/>
    <w:rsid w:val="00BE18D4"/>
    <w:rsid w:val="00BE19AC"/>
    <w:rsid w:val="00BE264C"/>
    <w:rsid w:val="00BE3313"/>
    <w:rsid w:val="00BE6F02"/>
    <w:rsid w:val="00BF12AB"/>
    <w:rsid w:val="00BF21AD"/>
    <w:rsid w:val="00BF37CE"/>
    <w:rsid w:val="00BF3D67"/>
    <w:rsid w:val="00BF6CC9"/>
    <w:rsid w:val="00C013BE"/>
    <w:rsid w:val="00C01C49"/>
    <w:rsid w:val="00C04C47"/>
    <w:rsid w:val="00C05A3A"/>
    <w:rsid w:val="00C11B5F"/>
    <w:rsid w:val="00C1394A"/>
    <w:rsid w:val="00C13D08"/>
    <w:rsid w:val="00C14CDD"/>
    <w:rsid w:val="00C14FFB"/>
    <w:rsid w:val="00C20E54"/>
    <w:rsid w:val="00C21721"/>
    <w:rsid w:val="00C26664"/>
    <w:rsid w:val="00C26F5E"/>
    <w:rsid w:val="00C2709E"/>
    <w:rsid w:val="00C304C5"/>
    <w:rsid w:val="00C3192C"/>
    <w:rsid w:val="00C326D3"/>
    <w:rsid w:val="00C3327B"/>
    <w:rsid w:val="00C3570C"/>
    <w:rsid w:val="00C36524"/>
    <w:rsid w:val="00C37199"/>
    <w:rsid w:val="00C37B98"/>
    <w:rsid w:val="00C42BE6"/>
    <w:rsid w:val="00C464F5"/>
    <w:rsid w:val="00C47AF1"/>
    <w:rsid w:val="00C51C3D"/>
    <w:rsid w:val="00C5310B"/>
    <w:rsid w:val="00C554F1"/>
    <w:rsid w:val="00C55549"/>
    <w:rsid w:val="00C55B42"/>
    <w:rsid w:val="00C562EF"/>
    <w:rsid w:val="00C64FF1"/>
    <w:rsid w:val="00C66C25"/>
    <w:rsid w:val="00C701C2"/>
    <w:rsid w:val="00C7152B"/>
    <w:rsid w:val="00C77AC7"/>
    <w:rsid w:val="00C80D0F"/>
    <w:rsid w:val="00C81581"/>
    <w:rsid w:val="00C82154"/>
    <w:rsid w:val="00C83AD4"/>
    <w:rsid w:val="00C84487"/>
    <w:rsid w:val="00C87EE7"/>
    <w:rsid w:val="00C90473"/>
    <w:rsid w:val="00C91082"/>
    <w:rsid w:val="00C9311B"/>
    <w:rsid w:val="00C94157"/>
    <w:rsid w:val="00C95024"/>
    <w:rsid w:val="00C95B18"/>
    <w:rsid w:val="00CA0D9C"/>
    <w:rsid w:val="00CA24A1"/>
    <w:rsid w:val="00CA3B98"/>
    <w:rsid w:val="00CA44AD"/>
    <w:rsid w:val="00CB1734"/>
    <w:rsid w:val="00CB1C4E"/>
    <w:rsid w:val="00CB318F"/>
    <w:rsid w:val="00CB511A"/>
    <w:rsid w:val="00CB530F"/>
    <w:rsid w:val="00CB67A2"/>
    <w:rsid w:val="00CB67F4"/>
    <w:rsid w:val="00CC1094"/>
    <w:rsid w:val="00CC3901"/>
    <w:rsid w:val="00CC488B"/>
    <w:rsid w:val="00CC5F08"/>
    <w:rsid w:val="00CD01E2"/>
    <w:rsid w:val="00CD090A"/>
    <w:rsid w:val="00CD1D70"/>
    <w:rsid w:val="00CD2FB1"/>
    <w:rsid w:val="00CD5498"/>
    <w:rsid w:val="00CD673C"/>
    <w:rsid w:val="00CD7CE8"/>
    <w:rsid w:val="00CE1379"/>
    <w:rsid w:val="00CE1465"/>
    <w:rsid w:val="00CE3C47"/>
    <w:rsid w:val="00CE6190"/>
    <w:rsid w:val="00CF065D"/>
    <w:rsid w:val="00CF24E7"/>
    <w:rsid w:val="00CF5D64"/>
    <w:rsid w:val="00D04BA9"/>
    <w:rsid w:val="00D10A05"/>
    <w:rsid w:val="00D13C24"/>
    <w:rsid w:val="00D15A3E"/>
    <w:rsid w:val="00D20EE3"/>
    <w:rsid w:val="00D23591"/>
    <w:rsid w:val="00D27908"/>
    <w:rsid w:val="00D27A37"/>
    <w:rsid w:val="00D3144A"/>
    <w:rsid w:val="00D33AA5"/>
    <w:rsid w:val="00D436B3"/>
    <w:rsid w:val="00D43897"/>
    <w:rsid w:val="00D461B8"/>
    <w:rsid w:val="00D500B1"/>
    <w:rsid w:val="00D506D0"/>
    <w:rsid w:val="00D53E4D"/>
    <w:rsid w:val="00D54543"/>
    <w:rsid w:val="00D54F14"/>
    <w:rsid w:val="00D62FA0"/>
    <w:rsid w:val="00D63B40"/>
    <w:rsid w:val="00D667A5"/>
    <w:rsid w:val="00D71AE8"/>
    <w:rsid w:val="00D76C5A"/>
    <w:rsid w:val="00D77D54"/>
    <w:rsid w:val="00D810BB"/>
    <w:rsid w:val="00D8147D"/>
    <w:rsid w:val="00D81563"/>
    <w:rsid w:val="00D81861"/>
    <w:rsid w:val="00D83651"/>
    <w:rsid w:val="00D841AC"/>
    <w:rsid w:val="00D84590"/>
    <w:rsid w:val="00D901D1"/>
    <w:rsid w:val="00D91361"/>
    <w:rsid w:val="00D9145A"/>
    <w:rsid w:val="00D93708"/>
    <w:rsid w:val="00D93DB5"/>
    <w:rsid w:val="00D94C1D"/>
    <w:rsid w:val="00D94FD6"/>
    <w:rsid w:val="00D9629A"/>
    <w:rsid w:val="00DA1C1A"/>
    <w:rsid w:val="00DA5C92"/>
    <w:rsid w:val="00DA678A"/>
    <w:rsid w:val="00DA6D3F"/>
    <w:rsid w:val="00DB3B92"/>
    <w:rsid w:val="00DB5564"/>
    <w:rsid w:val="00DB558F"/>
    <w:rsid w:val="00DC0E66"/>
    <w:rsid w:val="00DC307C"/>
    <w:rsid w:val="00DC4056"/>
    <w:rsid w:val="00DC695E"/>
    <w:rsid w:val="00DC6DE7"/>
    <w:rsid w:val="00DC7828"/>
    <w:rsid w:val="00DD0E2F"/>
    <w:rsid w:val="00DD0EB5"/>
    <w:rsid w:val="00DD28E6"/>
    <w:rsid w:val="00DD7E10"/>
    <w:rsid w:val="00DE0944"/>
    <w:rsid w:val="00DE110B"/>
    <w:rsid w:val="00DE3F23"/>
    <w:rsid w:val="00DE49DB"/>
    <w:rsid w:val="00DF0C73"/>
    <w:rsid w:val="00DF1D98"/>
    <w:rsid w:val="00DF4266"/>
    <w:rsid w:val="00DF6A59"/>
    <w:rsid w:val="00DF7491"/>
    <w:rsid w:val="00E0069B"/>
    <w:rsid w:val="00E00847"/>
    <w:rsid w:val="00E00E25"/>
    <w:rsid w:val="00E038E4"/>
    <w:rsid w:val="00E049B9"/>
    <w:rsid w:val="00E0517A"/>
    <w:rsid w:val="00E05C55"/>
    <w:rsid w:val="00E05C71"/>
    <w:rsid w:val="00E066F1"/>
    <w:rsid w:val="00E11708"/>
    <w:rsid w:val="00E1223E"/>
    <w:rsid w:val="00E1316F"/>
    <w:rsid w:val="00E15E6F"/>
    <w:rsid w:val="00E17449"/>
    <w:rsid w:val="00E231A6"/>
    <w:rsid w:val="00E26216"/>
    <w:rsid w:val="00E26A6C"/>
    <w:rsid w:val="00E30F18"/>
    <w:rsid w:val="00E3259E"/>
    <w:rsid w:val="00E32F13"/>
    <w:rsid w:val="00E35BFD"/>
    <w:rsid w:val="00E35EA1"/>
    <w:rsid w:val="00E3659C"/>
    <w:rsid w:val="00E4007D"/>
    <w:rsid w:val="00E421AA"/>
    <w:rsid w:val="00E43836"/>
    <w:rsid w:val="00E474AF"/>
    <w:rsid w:val="00E47CC6"/>
    <w:rsid w:val="00E5116B"/>
    <w:rsid w:val="00E51A6B"/>
    <w:rsid w:val="00E530D2"/>
    <w:rsid w:val="00E5342A"/>
    <w:rsid w:val="00E55FFD"/>
    <w:rsid w:val="00E56891"/>
    <w:rsid w:val="00E57FED"/>
    <w:rsid w:val="00E614F4"/>
    <w:rsid w:val="00E61D8D"/>
    <w:rsid w:val="00E65972"/>
    <w:rsid w:val="00E65ADF"/>
    <w:rsid w:val="00E66CEE"/>
    <w:rsid w:val="00E710FB"/>
    <w:rsid w:val="00E71E5F"/>
    <w:rsid w:val="00E829BB"/>
    <w:rsid w:val="00E83E98"/>
    <w:rsid w:val="00E861D3"/>
    <w:rsid w:val="00E87ED8"/>
    <w:rsid w:val="00E91916"/>
    <w:rsid w:val="00E92887"/>
    <w:rsid w:val="00E92FAD"/>
    <w:rsid w:val="00E9320C"/>
    <w:rsid w:val="00E9378A"/>
    <w:rsid w:val="00E94624"/>
    <w:rsid w:val="00E95145"/>
    <w:rsid w:val="00E95C52"/>
    <w:rsid w:val="00E96538"/>
    <w:rsid w:val="00E97447"/>
    <w:rsid w:val="00EA16F4"/>
    <w:rsid w:val="00EA19BE"/>
    <w:rsid w:val="00EA3046"/>
    <w:rsid w:val="00EA4EAF"/>
    <w:rsid w:val="00EB0BB2"/>
    <w:rsid w:val="00EB20BA"/>
    <w:rsid w:val="00EB5284"/>
    <w:rsid w:val="00EB6B00"/>
    <w:rsid w:val="00EC2B7F"/>
    <w:rsid w:val="00EC4EED"/>
    <w:rsid w:val="00EC57D2"/>
    <w:rsid w:val="00EC5979"/>
    <w:rsid w:val="00EC5AE1"/>
    <w:rsid w:val="00EC7BC2"/>
    <w:rsid w:val="00ED0BEC"/>
    <w:rsid w:val="00ED3796"/>
    <w:rsid w:val="00ED71A6"/>
    <w:rsid w:val="00ED7416"/>
    <w:rsid w:val="00EE3CE3"/>
    <w:rsid w:val="00EE6F50"/>
    <w:rsid w:val="00EE7217"/>
    <w:rsid w:val="00EE750A"/>
    <w:rsid w:val="00EE788B"/>
    <w:rsid w:val="00EF1A99"/>
    <w:rsid w:val="00EF31E1"/>
    <w:rsid w:val="00EF4737"/>
    <w:rsid w:val="00EF4770"/>
    <w:rsid w:val="00EF4FBA"/>
    <w:rsid w:val="00EF5C38"/>
    <w:rsid w:val="00EF73EA"/>
    <w:rsid w:val="00F005F9"/>
    <w:rsid w:val="00F00BF3"/>
    <w:rsid w:val="00F01C2D"/>
    <w:rsid w:val="00F03AB3"/>
    <w:rsid w:val="00F04268"/>
    <w:rsid w:val="00F05F99"/>
    <w:rsid w:val="00F13668"/>
    <w:rsid w:val="00F15FB8"/>
    <w:rsid w:val="00F1622E"/>
    <w:rsid w:val="00F163BF"/>
    <w:rsid w:val="00F17365"/>
    <w:rsid w:val="00F176DC"/>
    <w:rsid w:val="00F21303"/>
    <w:rsid w:val="00F22535"/>
    <w:rsid w:val="00F2257F"/>
    <w:rsid w:val="00F22808"/>
    <w:rsid w:val="00F255AC"/>
    <w:rsid w:val="00F26038"/>
    <w:rsid w:val="00F30D7B"/>
    <w:rsid w:val="00F31F61"/>
    <w:rsid w:val="00F35744"/>
    <w:rsid w:val="00F3744E"/>
    <w:rsid w:val="00F374C2"/>
    <w:rsid w:val="00F379C3"/>
    <w:rsid w:val="00F410C9"/>
    <w:rsid w:val="00F41C64"/>
    <w:rsid w:val="00F438C8"/>
    <w:rsid w:val="00F44A2D"/>
    <w:rsid w:val="00F453F0"/>
    <w:rsid w:val="00F46396"/>
    <w:rsid w:val="00F53435"/>
    <w:rsid w:val="00F67C49"/>
    <w:rsid w:val="00F72396"/>
    <w:rsid w:val="00F729FE"/>
    <w:rsid w:val="00F75496"/>
    <w:rsid w:val="00F81412"/>
    <w:rsid w:val="00F81D55"/>
    <w:rsid w:val="00F842F8"/>
    <w:rsid w:val="00F84D67"/>
    <w:rsid w:val="00F86727"/>
    <w:rsid w:val="00F91E60"/>
    <w:rsid w:val="00F965E3"/>
    <w:rsid w:val="00F97727"/>
    <w:rsid w:val="00FA10EB"/>
    <w:rsid w:val="00FA12CA"/>
    <w:rsid w:val="00FA323C"/>
    <w:rsid w:val="00FA4CD1"/>
    <w:rsid w:val="00FA5AD7"/>
    <w:rsid w:val="00FA6093"/>
    <w:rsid w:val="00FA7CE9"/>
    <w:rsid w:val="00FB0535"/>
    <w:rsid w:val="00FB1C09"/>
    <w:rsid w:val="00FB5C82"/>
    <w:rsid w:val="00FB6D06"/>
    <w:rsid w:val="00FC36F8"/>
    <w:rsid w:val="00FC5CB4"/>
    <w:rsid w:val="00FC727C"/>
    <w:rsid w:val="00FC7CC1"/>
    <w:rsid w:val="00FD040A"/>
    <w:rsid w:val="00FD2BFB"/>
    <w:rsid w:val="00FD39B3"/>
    <w:rsid w:val="00FD4B8C"/>
    <w:rsid w:val="00FD5E21"/>
    <w:rsid w:val="00FD698D"/>
    <w:rsid w:val="00FD6DBC"/>
    <w:rsid w:val="00FE0A99"/>
    <w:rsid w:val="00FE2F33"/>
    <w:rsid w:val="00FE4268"/>
    <w:rsid w:val="00FE471C"/>
    <w:rsid w:val="00FE4B91"/>
    <w:rsid w:val="00FE6CB5"/>
    <w:rsid w:val="00FF0620"/>
    <w:rsid w:val="00FF2772"/>
    <w:rsid w:val="00FF3FAE"/>
    <w:rsid w:val="00FF66C0"/>
    <w:rsid w:val="00FF68D4"/>
    <w:rsid w:val="00FF6A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AED88"/>
  <w15:docId w15:val="{2DD03E2B-8D1F-47BF-BA31-2ABEB950C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2999"/>
    <w:pPr>
      <w:spacing w:after="3" w:line="328" w:lineRule="auto"/>
      <w:ind w:left="3777" w:right="2546" w:hanging="10"/>
      <w:jc w:val="both"/>
    </w:pPr>
    <w:rPr>
      <w:rFonts w:ascii="Calibri" w:eastAsia="Calibri" w:hAnsi="Calibri" w:cs="Calibri"/>
      <w:color w:val="000000"/>
    </w:rPr>
  </w:style>
  <w:style w:type="paragraph" w:styleId="Titolo1">
    <w:name w:val="heading 1"/>
    <w:basedOn w:val="Normale"/>
    <w:next w:val="Normale"/>
    <w:link w:val="Titolo1Carattere"/>
    <w:uiPriority w:val="9"/>
    <w:qFormat/>
    <w:rsid w:val="00CE14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3413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603C7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F57F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F57F6"/>
    <w:rPr>
      <w:rFonts w:ascii="Calibri" w:eastAsia="Calibri" w:hAnsi="Calibri" w:cs="Calibri"/>
      <w:color w:val="000000"/>
    </w:rPr>
  </w:style>
  <w:style w:type="paragraph" w:styleId="Pidipagina">
    <w:name w:val="footer"/>
    <w:basedOn w:val="Normale"/>
    <w:link w:val="PidipaginaCarattere"/>
    <w:uiPriority w:val="99"/>
    <w:unhideWhenUsed/>
    <w:rsid w:val="009F57F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F57F6"/>
    <w:rPr>
      <w:rFonts w:ascii="Calibri" w:eastAsia="Calibri" w:hAnsi="Calibri" w:cs="Calibri"/>
      <w:color w:val="000000"/>
    </w:rPr>
  </w:style>
  <w:style w:type="paragraph" w:styleId="Revisione">
    <w:name w:val="Revision"/>
    <w:hidden/>
    <w:uiPriority w:val="99"/>
    <w:semiHidden/>
    <w:rsid w:val="00CD090A"/>
    <w:pPr>
      <w:spacing w:after="0" w:line="240" w:lineRule="auto"/>
    </w:pPr>
    <w:rPr>
      <w:rFonts w:ascii="Calibri" w:eastAsia="Calibri" w:hAnsi="Calibri" w:cs="Calibri"/>
      <w:color w:val="000000"/>
    </w:rPr>
  </w:style>
  <w:style w:type="paragraph" w:styleId="Paragrafoelenco">
    <w:name w:val="List Paragraph"/>
    <w:basedOn w:val="Normale"/>
    <w:uiPriority w:val="1"/>
    <w:qFormat/>
    <w:rsid w:val="006618F2"/>
    <w:pPr>
      <w:ind w:left="720"/>
      <w:contextualSpacing/>
    </w:pPr>
  </w:style>
  <w:style w:type="character" w:styleId="Rimandocommento">
    <w:name w:val="annotation reference"/>
    <w:basedOn w:val="Carpredefinitoparagrafo"/>
    <w:uiPriority w:val="99"/>
    <w:semiHidden/>
    <w:unhideWhenUsed/>
    <w:rsid w:val="00351C6A"/>
    <w:rPr>
      <w:sz w:val="16"/>
      <w:szCs w:val="16"/>
    </w:rPr>
  </w:style>
  <w:style w:type="paragraph" w:styleId="Testocommento">
    <w:name w:val="annotation text"/>
    <w:basedOn w:val="Normale"/>
    <w:link w:val="TestocommentoCarattere"/>
    <w:uiPriority w:val="99"/>
    <w:unhideWhenUsed/>
    <w:rsid w:val="00351C6A"/>
    <w:pPr>
      <w:spacing w:line="240" w:lineRule="auto"/>
    </w:pPr>
    <w:rPr>
      <w:sz w:val="20"/>
      <w:szCs w:val="20"/>
    </w:rPr>
  </w:style>
  <w:style w:type="character" w:customStyle="1" w:styleId="TestocommentoCarattere">
    <w:name w:val="Testo commento Carattere"/>
    <w:basedOn w:val="Carpredefinitoparagrafo"/>
    <w:link w:val="Testocommento"/>
    <w:uiPriority w:val="99"/>
    <w:rsid w:val="00351C6A"/>
    <w:rPr>
      <w:rFonts w:ascii="Calibri" w:eastAsia="Calibri" w:hAnsi="Calibri" w:cs="Calibri"/>
      <w:color w:val="000000"/>
      <w:sz w:val="20"/>
      <w:szCs w:val="20"/>
    </w:rPr>
  </w:style>
  <w:style w:type="paragraph" w:styleId="Soggettocommento">
    <w:name w:val="annotation subject"/>
    <w:basedOn w:val="Testocommento"/>
    <w:next w:val="Testocommento"/>
    <w:link w:val="SoggettocommentoCarattere"/>
    <w:uiPriority w:val="99"/>
    <w:semiHidden/>
    <w:unhideWhenUsed/>
    <w:rsid w:val="00351C6A"/>
    <w:rPr>
      <w:b/>
      <w:bCs/>
    </w:rPr>
  </w:style>
  <w:style w:type="character" w:customStyle="1" w:styleId="SoggettocommentoCarattere">
    <w:name w:val="Soggetto commento Carattere"/>
    <w:basedOn w:val="TestocommentoCarattere"/>
    <w:link w:val="Soggettocommento"/>
    <w:uiPriority w:val="99"/>
    <w:semiHidden/>
    <w:rsid w:val="00351C6A"/>
    <w:rPr>
      <w:rFonts w:ascii="Calibri" w:eastAsia="Calibri" w:hAnsi="Calibri" w:cs="Calibri"/>
      <w:b/>
      <w:bCs/>
      <w:color w:val="000000"/>
      <w:sz w:val="20"/>
      <w:szCs w:val="20"/>
    </w:rPr>
  </w:style>
  <w:style w:type="paragraph" w:styleId="Testofumetto">
    <w:name w:val="Balloon Text"/>
    <w:basedOn w:val="Normale"/>
    <w:link w:val="TestofumettoCarattere"/>
    <w:uiPriority w:val="99"/>
    <w:semiHidden/>
    <w:unhideWhenUsed/>
    <w:rsid w:val="00BD0EA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D0EA3"/>
    <w:rPr>
      <w:rFonts w:ascii="Segoe UI" w:eastAsia="Calibri" w:hAnsi="Segoe UI" w:cs="Segoe UI"/>
      <w:color w:val="000000"/>
      <w:sz w:val="18"/>
      <w:szCs w:val="18"/>
    </w:rPr>
  </w:style>
  <w:style w:type="numbering" w:customStyle="1" w:styleId="Stile1">
    <w:name w:val="Stile1"/>
    <w:uiPriority w:val="99"/>
    <w:rsid w:val="00E47CC6"/>
    <w:pPr>
      <w:numPr>
        <w:numId w:val="1"/>
      </w:numPr>
    </w:pPr>
  </w:style>
  <w:style w:type="numbering" w:customStyle="1" w:styleId="Stile2">
    <w:name w:val="Stile2"/>
    <w:uiPriority w:val="99"/>
    <w:rsid w:val="009B5688"/>
    <w:pPr>
      <w:numPr>
        <w:numId w:val="2"/>
      </w:numPr>
    </w:pPr>
  </w:style>
  <w:style w:type="numbering" w:customStyle="1" w:styleId="Stile3">
    <w:name w:val="Stile3"/>
    <w:uiPriority w:val="99"/>
    <w:rsid w:val="00193AB6"/>
    <w:pPr>
      <w:numPr>
        <w:numId w:val="3"/>
      </w:numPr>
    </w:pPr>
  </w:style>
  <w:style w:type="paragraph" w:customStyle="1" w:styleId="Style1">
    <w:name w:val="Style 1"/>
    <w:uiPriority w:val="99"/>
    <w:rsid w:val="00175770"/>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customStyle="1" w:styleId="Style3">
    <w:name w:val="Style 3"/>
    <w:uiPriority w:val="99"/>
    <w:rsid w:val="006B149D"/>
    <w:pPr>
      <w:widowControl w:val="0"/>
      <w:autoSpaceDE w:val="0"/>
      <w:autoSpaceDN w:val="0"/>
      <w:spacing w:before="252" w:after="72" w:line="240" w:lineRule="auto"/>
      <w:ind w:left="792" w:right="576" w:hanging="360"/>
    </w:pPr>
    <w:rPr>
      <w:rFonts w:ascii="Tahoma" w:eastAsia="Times New Roman" w:hAnsi="Tahoma" w:cs="Tahoma"/>
      <w:kern w:val="0"/>
      <w14:ligatures w14:val="none"/>
    </w:rPr>
  </w:style>
  <w:style w:type="character" w:customStyle="1" w:styleId="CharacterStyle1">
    <w:name w:val="Character Style 1"/>
    <w:uiPriority w:val="99"/>
    <w:rsid w:val="006B149D"/>
    <w:rPr>
      <w:rFonts w:ascii="Tahoma" w:hAnsi="Tahoma"/>
      <w:sz w:val="22"/>
    </w:rPr>
  </w:style>
  <w:style w:type="table" w:styleId="Grigliatabella">
    <w:name w:val="Table Grid"/>
    <w:basedOn w:val="Tabellanormale"/>
    <w:uiPriority w:val="39"/>
    <w:rsid w:val="00A82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uiPriority w:val="10"/>
    <w:qFormat/>
    <w:rsid w:val="00CE1465"/>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oloCarattere">
    <w:name w:val="Titolo Carattere"/>
    <w:basedOn w:val="Carpredefinitoparagrafo"/>
    <w:link w:val="Titolo"/>
    <w:uiPriority w:val="10"/>
    <w:rsid w:val="00CE1465"/>
    <w:rPr>
      <w:rFonts w:asciiTheme="majorHAnsi" w:eastAsiaTheme="majorEastAsia" w:hAnsiTheme="majorHAnsi" w:cstheme="majorBidi"/>
      <w:spacing w:val="-10"/>
      <w:kern w:val="28"/>
      <w:sz w:val="56"/>
      <w:szCs w:val="56"/>
    </w:rPr>
  </w:style>
  <w:style w:type="character" w:customStyle="1" w:styleId="Titolo1Carattere">
    <w:name w:val="Titolo 1 Carattere"/>
    <w:basedOn w:val="Carpredefinitoparagrafo"/>
    <w:link w:val="Titolo1"/>
    <w:uiPriority w:val="9"/>
    <w:rsid w:val="00CE1465"/>
    <w:rPr>
      <w:rFonts w:asciiTheme="majorHAnsi" w:eastAsiaTheme="majorEastAsia" w:hAnsiTheme="majorHAnsi" w:cstheme="majorBidi"/>
      <w:color w:val="2F5496" w:themeColor="accent1" w:themeShade="BF"/>
      <w:sz w:val="32"/>
      <w:szCs w:val="32"/>
    </w:rPr>
  </w:style>
  <w:style w:type="paragraph" w:styleId="Titolosommario">
    <w:name w:val="TOC Heading"/>
    <w:basedOn w:val="Titolo1"/>
    <w:next w:val="Normale"/>
    <w:uiPriority w:val="39"/>
    <w:unhideWhenUsed/>
    <w:qFormat/>
    <w:rsid w:val="00CE1465"/>
    <w:pPr>
      <w:spacing w:line="259" w:lineRule="auto"/>
      <w:ind w:left="0" w:right="0" w:firstLine="0"/>
      <w:jc w:val="left"/>
      <w:outlineLvl w:val="9"/>
    </w:pPr>
    <w:rPr>
      <w:kern w:val="0"/>
      <w14:ligatures w14:val="none"/>
    </w:rPr>
  </w:style>
  <w:style w:type="character" w:styleId="Titolodellibro">
    <w:name w:val="Book Title"/>
    <w:basedOn w:val="Carpredefinitoparagrafo"/>
    <w:uiPriority w:val="33"/>
    <w:qFormat/>
    <w:rsid w:val="00003ADE"/>
    <w:rPr>
      <w:b/>
      <w:bCs/>
      <w:i/>
      <w:iCs/>
      <w:spacing w:val="5"/>
    </w:rPr>
  </w:style>
  <w:style w:type="character" w:styleId="Enfasigrassetto">
    <w:name w:val="Strong"/>
    <w:basedOn w:val="Carpredefinitoparagrafo"/>
    <w:uiPriority w:val="22"/>
    <w:qFormat/>
    <w:rsid w:val="00003ADE"/>
    <w:rPr>
      <w:b/>
      <w:bCs/>
    </w:rPr>
  </w:style>
  <w:style w:type="paragraph" w:styleId="Sommario1">
    <w:name w:val="toc 1"/>
    <w:basedOn w:val="Normale"/>
    <w:next w:val="Normale"/>
    <w:autoRedefine/>
    <w:uiPriority w:val="39"/>
    <w:unhideWhenUsed/>
    <w:rsid w:val="00D436B3"/>
    <w:pPr>
      <w:tabs>
        <w:tab w:val="right" w:leader="dot" w:pos="8495"/>
      </w:tabs>
      <w:spacing w:after="100" w:line="329" w:lineRule="auto"/>
      <w:ind w:left="-567" w:right="-567" w:firstLine="0"/>
    </w:pPr>
    <w:rPr>
      <w:rFonts w:cstheme="minorHAnsi"/>
      <w:b/>
      <w:noProof/>
      <w:color w:val="993366"/>
    </w:rPr>
  </w:style>
  <w:style w:type="character" w:styleId="Collegamentoipertestuale">
    <w:name w:val="Hyperlink"/>
    <w:basedOn w:val="Carpredefinitoparagrafo"/>
    <w:uiPriority w:val="99"/>
    <w:unhideWhenUsed/>
    <w:rsid w:val="00003ADE"/>
    <w:rPr>
      <w:color w:val="0563C1" w:themeColor="hyperlink"/>
      <w:u w:val="single"/>
    </w:rPr>
  </w:style>
  <w:style w:type="character" w:styleId="Riferimentointenso">
    <w:name w:val="Intense Reference"/>
    <w:basedOn w:val="Carpredefinitoparagrafo"/>
    <w:uiPriority w:val="32"/>
    <w:qFormat/>
    <w:rsid w:val="00003ADE"/>
    <w:rPr>
      <w:b/>
      <w:bCs/>
      <w:smallCaps/>
      <w:color w:val="4472C4" w:themeColor="accent1"/>
      <w:spacing w:val="5"/>
    </w:rPr>
  </w:style>
  <w:style w:type="character" w:customStyle="1" w:styleId="Titolo2Carattere">
    <w:name w:val="Titolo 2 Carattere"/>
    <w:basedOn w:val="Carpredefinitoparagrafo"/>
    <w:link w:val="Titolo2"/>
    <w:uiPriority w:val="9"/>
    <w:rsid w:val="00341321"/>
    <w:rPr>
      <w:rFonts w:asciiTheme="majorHAnsi" w:eastAsiaTheme="majorEastAsia" w:hAnsiTheme="majorHAnsi" w:cstheme="majorBidi"/>
      <w:color w:val="2F5496" w:themeColor="accent1" w:themeShade="BF"/>
      <w:sz w:val="26"/>
      <w:szCs w:val="26"/>
    </w:rPr>
  </w:style>
  <w:style w:type="paragraph" w:styleId="Sommario2">
    <w:name w:val="toc 2"/>
    <w:basedOn w:val="Normale"/>
    <w:next w:val="Normale"/>
    <w:autoRedefine/>
    <w:uiPriority w:val="39"/>
    <w:unhideWhenUsed/>
    <w:rsid w:val="00E83E98"/>
    <w:pPr>
      <w:tabs>
        <w:tab w:val="right" w:leader="dot" w:pos="8505"/>
      </w:tabs>
      <w:spacing w:after="100"/>
      <w:ind w:left="-284" w:right="0" w:firstLine="0"/>
    </w:pPr>
  </w:style>
  <w:style w:type="paragraph" w:styleId="Sommario3">
    <w:name w:val="toc 3"/>
    <w:basedOn w:val="Normale"/>
    <w:next w:val="Normale"/>
    <w:autoRedefine/>
    <w:uiPriority w:val="39"/>
    <w:unhideWhenUsed/>
    <w:rsid w:val="0047705E"/>
    <w:pPr>
      <w:spacing w:after="100" w:line="259" w:lineRule="auto"/>
      <w:ind w:left="440" w:right="0" w:firstLine="0"/>
      <w:jc w:val="left"/>
    </w:pPr>
    <w:rPr>
      <w:rFonts w:asciiTheme="minorHAnsi" w:eastAsiaTheme="minorEastAsia" w:hAnsiTheme="minorHAnsi" w:cs="Times New Roman"/>
      <w:color w:val="auto"/>
      <w:kern w:val="0"/>
      <w14:ligatures w14:val="none"/>
    </w:rPr>
  </w:style>
  <w:style w:type="paragraph" w:styleId="NormaleWeb">
    <w:name w:val="Normal (Web)"/>
    <w:basedOn w:val="Normale"/>
    <w:uiPriority w:val="99"/>
    <w:unhideWhenUsed/>
    <w:rsid w:val="00EE3CE3"/>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szCs w:val="24"/>
      <w14:ligatures w14:val="none"/>
    </w:rPr>
  </w:style>
  <w:style w:type="character" w:customStyle="1" w:styleId="Titolo3Carattere">
    <w:name w:val="Titolo 3 Carattere"/>
    <w:basedOn w:val="Carpredefinitoparagrafo"/>
    <w:link w:val="Titolo3"/>
    <w:uiPriority w:val="9"/>
    <w:semiHidden/>
    <w:rsid w:val="00603C77"/>
    <w:rPr>
      <w:rFonts w:asciiTheme="majorHAnsi" w:eastAsiaTheme="majorEastAsia" w:hAnsiTheme="majorHAnsi" w:cstheme="majorBidi"/>
      <w:color w:val="1F3763" w:themeColor="accent1" w:themeShade="7F"/>
      <w:sz w:val="24"/>
      <w:szCs w:val="24"/>
    </w:rPr>
  </w:style>
  <w:style w:type="character" w:styleId="Enfasicorsivo">
    <w:name w:val="Emphasis"/>
    <w:basedOn w:val="Carpredefinitoparagrafo"/>
    <w:uiPriority w:val="20"/>
    <w:qFormat/>
    <w:rsid w:val="00DA6D3F"/>
    <w:rPr>
      <w:i/>
      <w:iCs/>
    </w:rPr>
  </w:style>
  <w:style w:type="paragraph" w:styleId="Testonormale">
    <w:name w:val="Plain Text"/>
    <w:basedOn w:val="Normale"/>
    <w:link w:val="TestonormaleCarattere"/>
    <w:uiPriority w:val="99"/>
    <w:unhideWhenUsed/>
    <w:rsid w:val="009C7B76"/>
    <w:pPr>
      <w:spacing w:after="0" w:line="240" w:lineRule="auto"/>
      <w:ind w:left="0" w:right="0" w:firstLine="0"/>
      <w:jc w:val="left"/>
    </w:pPr>
    <w:rPr>
      <w:rFonts w:eastAsia="Times New Roman"/>
      <w:color w:val="auto"/>
      <w:lang w:eastAsia="en-US"/>
    </w:rPr>
  </w:style>
  <w:style w:type="character" w:customStyle="1" w:styleId="TestonormaleCarattere">
    <w:name w:val="Testo normale Carattere"/>
    <w:basedOn w:val="Carpredefinitoparagrafo"/>
    <w:link w:val="Testonormale"/>
    <w:uiPriority w:val="99"/>
    <w:rsid w:val="009C7B76"/>
    <w:rPr>
      <w:rFonts w:ascii="Calibri" w:eastAsia="Times New Roman" w:hAnsi="Calibri" w:cs="Calibri"/>
      <w:lang w:eastAsia="en-US"/>
    </w:rPr>
  </w:style>
  <w:style w:type="paragraph" w:customStyle="1" w:styleId="xmsonormal">
    <w:name w:val="x_msonormal"/>
    <w:basedOn w:val="Normale"/>
    <w:rsid w:val="00C326D3"/>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szCs w:val="24"/>
      <w14:ligatures w14:val="none"/>
    </w:rPr>
  </w:style>
  <w:style w:type="paragraph" w:styleId="Corpotesto">
    <w:name w:val="Body Text"/>
    <w:basedOn w:val="Normale"/>
    <w:link w:val="CorpotestoCarattere"/>
    <w:uiPriority w:val="1"/>
    <w:rsid w:val="00AC4CC5"/>
    <w:pPr>
      <w:spacing w:after="160" w:line="312" w:lineRule="auto"/>
      <w:ind w:left="707" w:right="0" w:firstLine="0"/>
    </w:pPr>
    <w:rPr>
      <w:rFonts w:asciiTheme="minorHAnsi" w:eastAsiaTheme="minorEastAsia" w:hAnsiTheme="minorHAnsi" w:cstheme="minorBidi"/>
      <w:color w:val="auto"/>
      <w:kern w:val="0"/>
      <w:sz w:val="24"/>
      <w:szCs w:val="24"/>
      <w:lang w:val="en-US" w:eastAsia="en-US"/>
      <w14:ligatures w14:val="none"/>
    </w:rPr>
  </w:style>
  <w:style w:type="character" w:customStyle="1" w:styleId="CorpotestoCarattere">
    <w:name w:val="Corpo testo Carattere"/>
    <w:basedOn w:val="Carpredefinitoparagrafo"/>
    <w:link w:val="Corpotesto"/>
    <w:uiPriority w:val="1"/>
    <w:rsid w:val="00AC4CC5"/>
    <w:rPr>
      <w:kern w:val="0"/>
      <w:sz w:val="24"/>
      <w:szCs w:val="24"/>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946664">
      <w:bodyDiv w:val="1"/>
      <w:marLeft w:val="0"/>
      <w:marRight w:val="0"/>
      <w:marTop w:val="0"/>
      <w:marBottom w:val="0"/>
      <w:divBdr>
        <w:top w:val="none" w:sz="0" w:space="0" w:color="auto"/>
        <w:left w:val="none" w:sz="0" w:space="0" w:color="auto"/>
        <w:bottom w:val="none" w:sz="0" w:space="0" w:color="auto"/>
        <w:right w:val="none" w:sz="0" w:space="0" w:color="auto"/>
      </w:divBdr>
    </w:div>
    <w:div w:id="836925376">
      <w:bodyDiv w:val="1"/>
      <w:marLeft w:val="0"/>
      <w:marRight w:val="0"/>
      <w:marTop w:val="0"/>
      <w:marBottom w:val="0"/>
      <w:divBdr>
        <w:top w:val="none" w:sz="0" w:space="0" w:color="auto"/>
        <w:left w:val="none" w:sz="0" w:space="0" w:color="auto"/>
        <w:bottom w:val="none" w:sz="0" w:space="0" w:color="auto"/>
        <w:right w:val="none" w:sz="0" w:space="0" w:color="auto"/>
      </w:divBdr>
    </w:div>
    <w:div w:id="1064330591">
      <w:bodyDiv w:val="1"/>
      <w:marLeft w:val="0"/>
      <w:marRight w:val="0"/>
      <w:marTop w:val="0"/>
      <w:marBottom w:val="0"/>
      <w:divBdr>
        <w:top w:val="none" w:sz="0" w:space="0" w:color="auto"/>
        <w:left w:val="none" w:sz="0" w:space="0" w:color="auto"/>
        <w:bottom w:val="none" w:sz="0" w:space="0" w:color="auto"/>
        <w:right w:val="none" w:sz="0" w:space="0" w:color="auto"/>
      </w:divBdr>
    </w:div>
    <w:div w:id="1312324084">
      <w:bodyDiv w:val="1"/>
      <w:marLeft w:val="0"/>
      <w:marRight w:val="0"/>
      <w:marTop w:val="0"/>
      <w:marBottom w:val="0"/>
      <w:divBdr>
        <w:top w:val="none" w:sz="0" w:space="0" w:color="auto"/>
        <w:left w:val="none" w:sz="0" w:space="0" w:color="auto"/>
        <w:bottom w:val="none" w:sz="0" w:space="0" w:color="auto"/>
        <w:right w:val="none" w:sz="0" w:space="0" w:color="auto"/>
      </w:divBdr>
      <w:divsChild>
        <w:div w:id="1248346982">
          <w:marLeft w:val="0"/>
          <w:marRight w:val="0"/>
          <w:marTop w:val="95"/>
          <w:marBottom w:val="143"/>
          <w:divBdr>
            <w:top w:val="single" w:sz="6" w:space="10" w:color="EDEDED"/>
            <w:left w:val="single" w:sz="6" w:space="14" w:color="EDEDED"/>
            <w:bottom w:val="single" w:sz="6" w:space="10" w:color="EDEDED"/>
            <w:right w:val="single" w:sz="6" w:space="14" w:color="EDEDED"/>
          </w:divBdr>
        </w:div>
      </w:divsChild>
    </w:div>
    <w:div w:id="1604411602">
      <w:bodyDiv w:val="1"/>
      <w:marLeft w:val="0"/>
      <w:marRight w:val="0"/>
      <w:marTop w:val="0"/>
      <w:marBottom w:val="0"/>
      <w:divBdr>
        <w:top w:val="none" w:sz="0" w:space="0" w:color="auto"/>
        <w:left w:val="none" w:sz="0" w:space="0" w:color="auto"/>
        <w:bottom w:val="none" w:sz="0" w:space="0" w:color="auto"/>
        <w:right w:val="none" w:sz="0" w:space="0" w:color="auto"/>
      </w:divBdr>
    </w:div>
    <w:div w:id="1766684424">
      <w:bodyDiv w:val="1"/>
      <w:marLeft w:val="0"/>
      <w:marRight w:val="0"/>
      <w:marTop w:val="0"/>
      <w:marBottom w:val="0"/>
      <w:divBdr>
        <w:top w:val="none" w:sz="0" w:space="0" w:color="auto"/>
        <w:left w:val="none" w:sz="0" w:space="0" w:color="auto"/>
        <w:bottom w:val="none" w:sz="0" w:space="0" w:color="auto"/>
        <w:right w:val="none" w:sz="0" w:space="0" w:color="auto"/>
      </w:divBdr>
    </w:div>
    <w:div w:id="2043237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037330-85de-429f-8b6c-0615219c391a">
      <Terms xmlns="http://schemas.microsoft.com/office/infopath/2007/PartnerControls"/>
    </lcf76f155ced4ddcb4097134ff3c332f>
    <TaxCatchAll xmlns="536ad9ee-9176-4012-82b8-0d9dd599af1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401AC8E93FC6C24780DB889633C185A4" ma:contentTypeVersion="13" ma:contentTypeDescription="Creare un nuovo documento." ma:contentTypeScope="" ma:versionID="7165ab136ef633ce763aa11fe99d2f30">
  <xsd:schema xmlns:xsd="http://www.w3.org/2001/XMLSchema" xmlns:xs="http://www.w3.org/2001/XMLSchema" xmlns:p="http://schemas.microsoft.com/office/2006/metadata/properties" xmlns:ns2="1b037330-85de-429f-8b6c-0615219c391a" xmlns:ns3="536ad9ee-9176-4012-82b8-0d9dd599af15" targetNamespace="http://schemas.microsoft.com/office/2006/metadata/properties" ma:root="true" ma:fieldsID="f965f54da65bedf4e62e14a81f9efd23" ns2:_="" ns3:_="">
    <xsd:import namespace="1b037330-85de-429f-8b6c-0615219c391a"/>
    <xsd:import namespace="536ad9ee-9176-4012-82b8-0d9dd599af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37330-85de-429f-8b6c-0615219c39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f6c00d9-3d0a-4310-b35d-59694b7bbe8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6ad9ee-9176-4012-82b8-0d9dd599af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9bdf31-5476-49eb-b9e5-d8c4d6229da7}" ma:internalName="TaxCatchAll" ma:showField="CatchAllData" ma:web="536ad9ee-9176-4012-82b8-0d9dd599af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F60C6F-B37F-4EC9-9169-5AA5A8EF8061}">
  <ds:schemaRefs>
    <ds:schemaRef ds:uri="http://schemas.microsoft.com/office/2006/metadata/properties"/>
    <ds:schemaRef ds:uri="http://schemas.microsoft.com/office/infopath/2007/PartnerControls"/>
    <ds:schemaRef ds:uri="1b037330-85de-429f-8b6c-0615219c391a"/>
    <ds:schemaRef ds:uri="536ad9ee-9176-4012-82b8-0d9dd599af15"/>
  </ds:schemaRefs>
</ds:datastoreItem>
</file>

<file path=customXml/itemProps2.xml><?xml version="1.0" encoding="utf-8"?>
<ds:datastoreItem xmlns:ds="http://schemas.openxmlformats.org/officeDocument/2006/customXml" ds:itemID="{2F040BA1-95EE-48AF-9DFD-5B5723F4BDE9}">
  <ds:schemaRefs>
    <ds:schemaRef ds:uri="http://schemas.openxmlformats.org/officeDocument/2006/bibliography"/>
  </ds:schemaRefs>
</ds:datastoreItem>
</file>

<file path=customXml/itemProps3.xml><?xml version="1.0" encoding="utf-8"?>
<ds:datastoreItem xmlns:ds="http://schemas.openxmlformats.org/officeDocument/2006/customXml" ds:itemID="{80D074AE-CBDC-40B8-AFC1-5F6594D6B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37330-85de-429f-8b6c-0615219c391a"/>
    <ds:schemaRef ds:uri="536ad9ee-9176-4012-82b8-0d9dd599a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17869A-28DC-49C3-8532-701F0EAA6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988</Words>
  <Characters>5633</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Microsoft Word - REGOLAMENTO CAF IV STESURA.docx</vt:lpstr>
    </vt:vector>
  </TitlesOfParts>
  <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REGOLAMENTO CAF IV STESURA.docx</dc:title>
  <dc:subject/>
  <dc:creator>Mario Paccoia</dc:creator>
  <cp:keywords>, docId:78050FEA771815A80C6181408006EB4E</cp:keywords>
  <dc:description/>
  <cp:lastModifiedBy>Rödl</cp:lastModifiedBy>
  <cp:revision>8</cp:revision>
  <cp:lastPrinted>2024-04-29T17:31:00Z</cp:lastPrinted>
  <dcterms:created xsi:type="dcterms:W3CDTF">2026-05-13T09:41:00Z</dcterms:created>
  <dcterms:modified xsi:type="dcterms:W3CDTF">2026-06-04T08:46:00Z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0x010100401AC8E93FC6C24780DB889633C185A4</vt:lpwstr>
  </property>
  <property fmtid="{D5CDD505-2E9C-101B-9397-08002B2CF9AE}" pid="3" name="MediaServiceImageTags">
    <vt:lpwstr/>
  </property>
</Properties>
</file>